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95D" w:rsidRDefault="00714581">
      <w:pPr>
        <w:jc w:val="center"/>
        <w:rPr>
          <w:lang w:val="sr-Latn-CS"/>
        </w:rPr>
      </w:pPr>
      <w:r w:rsidRPr="00714581">
        <w:rPr>
          <w:sz w:val="16"/>
          <w:szCs w:val="16"/>
        </w:rPr>
        <w:pict>
          <v:rect id="_x0000_s2058" style="position:absolute;left:0;text-align:left;margin-left:-66pt;margin-top:-1in;width:588pt;height:1in;z-index:251657728;v-text-anchor:middle" stroked="f">
            <v:fill color2="black"/>
            <v:stroke joinstyle="round"/>
          </v:rect>
        </w:pict>
      </w:r>
    </w:p>
    <w:tbl>
      <w:tblPr>
        <w:tblW w:w="0" w:type="auto"/>
        <w:tblLook w:val="01E0"/>
      </w:tblPr>
      <w:tblGrid>
        <w:gridCol w:w="9249"/>
      </w:tblGrid>
      <w:tr w:rsidR="00F50A12">
        <w:tc>
          <w:tcPr>
            <w:tcW w:w="9211" w:type="dxa"/>
            <w:vAlign w:val="center"/>
          </w:tcPr>
          <w:p w:rsidR="00F50A12" w:rsidRDefault="004944E7" w:rsidP="004321CC">
            <w:pPr>
              <w:jc w:val="center"/>
              <w:rPr>
                <w:lang w:val="sr-Latn-C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5716905" cy="1041400"/>
                  <wp:effectExtent l="19050" t="0" r="0" b="0"/>
                  <wp:docPr id="1" name="Picture 1" descr="memo grb cop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mo grb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5A12" w:rsidRDefault="00375A12">
      <w:pPr>
        <w:jc w:val="center"/>
        <w:rPr>
          <w:lang w:val="sr-Latn-CS"/>
        </w:rPr>
      </w:pPr>
    </w:p>
    <w:p w:rsidR="004C1D1B" w:rsidRDefault="004C1D1B">
      <w:pPr>
        <w:jc w:val="center"/>
        <w:rPr>
          <w:lang w:val="sr-Latn-CS"/>
        </w:rPr>
      </w:pPr>
    </w:p>
    <w:p w:rsidR="00375A12" w:rsidRDefault="002D3376">
      <w:pPr>
        <w:jc w:val="center"/>
        <w:rPr>
          <w:lang w:val="sr-Latn-CS"/>
        </w:rPr>
      </w:pPr>
      <w:r>
        <w:rPr>
          <w:lang w:val="sr-Latn-CS"/>
        </w:rPr>
        <w:t>ПРЕДМЕТ</w:t>
      </w:r>
    </w:p>
    <w:p w:rsidR="00375A12" w:rsidRPr="00A06B01" w:rsidRDefault="00F121A0">
      <w:pPr>
        <w:jc w:val="center"/>
        <w:rPr>
          <w:sz w:val="24"/>
          <w:szCs w:val="24"/>
          <w:lang w:val="sr-Latn-CS"/>
        </w:rPr>
      </w:pPr>
      <w:r w:rsidRPr="00A06B01">
        <w:rPr>
          <w:rFonts w:cs="Arial"/>
          <w:sz w:val="24"/>
          <w:szCs w:val="24"/>
          <w:lang w:val="sr-Latn-CS"/>
        </w:rPr>
        <w:t>&lt;</w:t>
      </w:r>
      <w:r w:rsidR="00F76921" w:rsidRPr="00F76921">
        <w:t xml:space="preserve"> </w:t>
      </w:r>
      <w:r w:rsidR="005E55AD" w:rsidRPr="00F67DD6">
        <w:rPr>
          <w:rFonts w:cs="Arial"/>
          <w:sz w:val="24"/>
          <w:szCs w:val="24"/>
          <w:lang w:val="sr-Cyrl-CS"/>
        </w:rPr>
        <w:t>БАЗИЧНЕ ВЕШТИНЕ У ИНФОРМАТИЦИ</w:t>
      </w:r>
      <w:r w:rsidR="005E55AD" w:rsidRPr="00A06B01">
        <w:rPr>
          <w:rFonts w:cs="Arial"/>
          <w:sz w:val="24"/>
          <w:szCs w:val="24"/>
          <w:lang w:val="sr-Latn-CS"/>
        </w:rPr>
        <w:t xml:space="preserve"> </w:t>
      </w:r>
      <w:r w:rsidRPr="00A06B01">
        <w:rPr>
          <w:rFonts w:cs="Arial"/>
          <w:sz w:val="24"/>
          <w:szCs w:val="24"/>
          <w:lang w:val="sr-Latn-CS"/>
        </w:rPr>
        <w:t>&gt;</w:t>
      </w:r>
    </w:p>
    <w:p w:rsidR="00A06B01" w:rsidRDefault="00A06B01">
      <w:pPr>
        <w:jc w:val="center"/>
        <w:rPr>
          <w:b/>
          <w:sz w:val="24"/>
          <w:szCs w:val="24"/>
          <w:lang w:val="sr-Latn-CS"/>
        </w:rPr>
      </w:pPr>
    </w:p>
    <w:p w:rsidR="00375A12" w:rsidRPr="006C5056" w:rsidRDefault="002D3376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A06B01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број</w:t>
      </w:r>
      <w:r w:rsidR="00A06B01">
        <w:rPr>
          <w:sz w:val="24"/>
          <w:szCs w:val="24"/>
          <w:lang w:val="sr-Latn-CS"/>
        </w:rPr>
        <w:t xml:space="preserve"> </w:t>
      </w:r>
      <w:r w:rsidR="006C5056">
        <w:rPr>
          <w:sz w:val="24"/>
          <w:szCs w:val="24"/>
          <w:lang w:val="sr-Cyrl-CS"/>
        </w:rPr>
        <w:t>1</w:t>
      </w:r>
      <w:r w:rsidR="00FC780F">
        <w:rPr>
          <w:sz w:val="24"/>
          <w:szCs w:val="24"/>
          <w:lang w:val="sr-Cyrl-CS"/>
        </w:rPr>
        <w:t>5</w:t>
      </w:r>
    </w:p>
    <w:p w:rsidR="00375A12" w:rsidRPr="00A06B01" w:rsidRDefault="00F121A0">
      <w:pPr>
        <w:jc w:val="center"/>
        <w:rPr>
          <w:b/>
          <w:sz w:val="28"/>
          <w:szCs w:val="28"/>
          <w:lang w:val="sr-Latn-CS"/>
        </w:rPr>
      </w:pPr>
      <w:r w:rsidRPr="00A06B01">
        <w:rPr>
          <w:b/>
          <w:sz w:val="28"/>
          <w:szCs w:val="28"/>
          <w:lang w:val="sr-Latn-CS"/>
        </w:rPr>
        <w:t>&lt;</w:t>
      </w:r>
      <w:r w:rsidR="009A6F83" w:rsidRPr="009A6F83">
        <w:t xml:space="preserve"> </w:t>
      </w:r>
      <w:r w:rsidR="007B24D5" w:rsidRPr="007B24D5">
        <w:rPr>
          <w:b/>
          <w:sz w:val="28"/>
          <w:szCs w:val="28"/>
          <w:lang w:val="sr-Cyrl-CS"/>
        </w:rPr>
        <w:t>ЗДРАВСТВЕНИ ИНФОРМАЦИОНИ СИСТЕМ</w:t>
      </w:r>
      <w:r w:rsidR="005B6F3D" w:rsidRPr="004D6B41">
        <w:rPr>
          <w:b/>
          <w:sz w:val="28"/>
          <w:szCs w:val="28"/>
          <w:lang w:val="sr-Cyrl-CS"/>
        </w:rPr>
        <w:t xml:space="preserve"> </w:t>
      </w:r>
      <w:r w:rsidRPr="00A06B01">
        <w:rPr>
          <w:rFonts w:cs="Arial"/>
          <w:b/>
          <w:sz w:val="28"/>
          <w:szCs w:val="28"/>
          <w:lang w:val="sr-Latn-CS"/>
        </w:rPr>
        <w:t>&gt;</w:t>
      </w:r>
    </w:p>
    <w:p w:rsidR="00375A12" w:rsidRDefault="00375A12">
      <w:pPr>
        <w:jc w:val="center"/>
        <w:rPr>
          <w:b/>
          <w:sz w:val="24"/>
          <w:szCs w:val="24"/>
          <w:lang w:val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1634"/>
        <w:gridCol w:w="3116"/>
        <w:gridCol w:w="2807"/>
      </w:tblGrid>
      <w:tr w:rsidR="00C66327" w:rsidRPr="00501FDC">
        <w:trPr>
          <w:cantSplit/>
          <w:jc w:val="center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Недеља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Наставна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јединица</w:t>
            </w:r>
          </w:p>
        </w:tc>
        <w:tc>
          <w:tcPr>
            <w:tcW w:w="311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Тематске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јединице</w:t>
            </w:r>
          </w:p>
        </w:tc>
        <w:tc>
          <w:tcPr>
            <w:tcW w:w="2807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Резултат</w:t>
            </w:r>
            <w:r w:rsidRPr="00501FDC">
              <w:rPr>
                <w:color w:val="FFFFFF"/>
              </w:rPr>
              <w:t xml:space="preserve"> – </w:t>
            </w:r>
            <w:r>
              <w:rPr>
                <w:color w:val="FFFFFF"/>
              </w:rPr>
              <w:t>знања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или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вештине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које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студент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треба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добије</w:t>
            </w:r>
          </w:p>
        </w:tc>
      </w:tr>
      <w:tr w:rsidR="00F97C6B" w:rsidRPr="00D7079D">
        <w:trPr>
          <w:cantSplit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7C6B" w:rsidRPr="006C5056" w:rsidRDefault="00F97C6B" w:rsidP="006D693E">
            <w:pPr>
              <w:jc w:val="center"/>
              <w:rPr>
                <w:color w:val="auto"/>
                <w:lang w:val="sr-Cyrl-CS"/>
              </w:rPr>
            </w:pPr>
            <w:r>
              <w:rPr>
                <w:color w:val="auto"/>
                <w:lang w:val="sr-Cyrl-CS"/>
              </w:rPr>
              <w:t>1</w:t>
            </w:r>
            <w:r w:rsidR="00FC780F">
              <w:rPr>
                <w:color w:val="auto"/>
                <w:lang w:val="sr-Cyrl-CS"/>
              </w:rPr>
              <w:t>5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7C6B" w:rsidRPr="00DB1605" w:rsidRDefault="007B24D5" w:rsidP="00B31664">
            <w:pPr>
              <w:jc w:val="left"/>
              <w:rPr>
                <w:rFonts w:cs="Arial"/>
                <w:lang w:val="sr-Latn-CS"/>
              </w:rPr>
            </w:pPr>
            <w:r w:rsidRPr="007B24D5">
              <w:rPr>
                <w:rFonts w:cs="Arial"/>
                <w:lang w:val="sr-Latn-CS"/>
              </w:rPr>
              <w:t>Здравствени информациони систем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7C6B" w:rsidRPr="00FE2586" w:rsidRDefault="007B24D5" w:rsidP="00FE2586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Latn-CS"/>
              </w:rPr>
            </w:pPr>
            <w:r w:rsidRPr="007B24D5">
              <w:rPr>
                <w:rFonts w:cs="Arial"/>
                <w:lang w:val="sr-Latn-CS"/>
              </w:rPr>
              <w:t>Пример коришћења ЗИС-а у здравственој установи.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7C6B" w:rsidRPr="007B24D5" w:rsidRDefault="00FD2642" w:rsidP="007B24D5">
            <w:pPr>
              <w:autoSpaceDE w:val="0"/>
              <w:autoSpaceDN w:val="0"/>
              <w:adjustRightInd w:val="0"/>
              <w:jc w:val="left"/>
              <w:rPr>
                <w:rFonts w:cs="Arial"/>
              </w:rPr>
            </w:pPr>
            <w:r>
              <w:rPr>
                <w:lang w:val="sr-Cyrl-CS"/>
              </w:rPr>
              <w:t xml:space="preserve">Упознавање са начинима </w:t>
            </w:r>
            <w:r w:rsidR="007B24D5">
              <w:t xml:space="preserve">функционисања ЗИС-а у </w:t>
            </w:r>
            <w:r w:rsidR="007B24D5" w:rsidRPr="007B24D5">
              <w:rPr>
                <w:rFonts w:cs="Arial"/>
                <w:lang w:val="sr-Latn-CS"/>
              </w:rPr>
              <w:t xml:space="preserve"> здравственој установи</w:t>
            </w:r>
            <w:r w:rsidR="007B24D5">
              <w:rPr>
                <w:rFonts w:cs="Arial"/>
              </w:rPr>
              <w:t>.</w:t>
            </w:r>
          </w:p>
        </w:tc>
      </w:tr>
    </w:tbl>
    <w:p w:rsidR="00BA7627" w:rsidRDefault="00BA7627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64557F" w:rsidRDefault="0064557F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F35F21" w:rsidRDefault="00F35F21">
      <w:pPr>
        <w:jc w:val="center"/>
        <w:rPr>
          <w:b/>
          <w:sz w:val="24"/>
          <w:szCs w:val="24"/>
          <w:lang w:val="sr-Cyrl-CS"/>
        </w:rPr>
      </w:pPr>
    </w:p>
    <w:p w:rsidR="00EA5CE8" w:rsidRDefault="00EA5CE8">
      <w:pPr>
        <w:jc w:val="center"/>
        <w:rPr>
          <w:b/>
          <w:sz w:val="24"/>
          <w:szCs w:val="24"/>
          <w:lang w:val="sr-Cyrl-CS"/>
        </w:rPr>
      </w:pPr>
    </w:p>
    <w:p w:rsidR="00AF2AAB" w:rsidRDefault="00AF2AAB">
      <w:pPr>
        <w:jc w:val="center"/>
        <w:rPr>
          <w:b/>
          <w:sz w:val="24"/>
          <w:szCs w:val="24"/>
          <w:lang w:val="sr-Cyrl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E80E68" w:rsidRDefault="00E80E68">
      <w:pPr>
        <w:jc w:val="center"/>
        <w:rPr>
          <w:b/>
          <w:sz w:val="24"/>
          <w:szCs w:val="24"/>
          <w:lang w:val="sr-Latn-CS"/>
        </w:rPr>
      </w:pPr>
    </w:p>
    <w:p w:rsidR="00E80E68" w:rsidRDefault="00E80E68">
      <w:pPr>
        <w:jc w:val="center"/>
        <w:rPr>
          <w:b/>
          <w:sz w:val="24"/>
          <w:szCs w:val="24"/>
          <w:lang w:val="sr-Latn-CS"/>
        </w:rPr>
      </w:pPr>
    </w:p>
    <w:p w:rsidR="00AF2AAB" w:rsidRPr="0064557F" w:rsidRDefault="00AF2AAB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</w:rPr>
      </w:pPr>
    </w:p>
    <w:p w:rsidR="00AF145E" w:rsidRPr="00AF145E" w:rsidRDefault="00AF145E">
      <w:pPr>
        <w:jc w:val="center"/>
        <w:rPr>
          <w:b/>
          <w:sz w:val="24"/>
          <w:szCs w:val="24"/>
        </w:rPr>
      </w:pPr>
    </w:p>
    <w:p w:rsidR="00CE733A" w:rsidRPr="00A06B01" w:rsidRDefault="00CE733A" w:rsidP="00CE733A">
      <w:pPr>
        <w:rPr>
          <w:sz w:val="16"/>
          <w:szCs w:val="16"/>
          <w:lang w:val="sr-Latn-CS"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eastAsia="ar-SA"/>
        </w:rPr>
        <w:t>20</w:t>
      </w:r>
      <w:r>
        <w:rPr>
          <w:sz w:val="16"/>
          <w:szCs w:val="16"/>
          <w:lang w:eastAsia="ar-SA"/>
        </w:rPr>
        <w:t>1</w:t>
      </w:r>
      <w:r w:rsidR="005E55AD">
        <w:rPr>
          <w:sz w:val="16"/>
          <w:szCs w:val="16"/>
          <w:lang w:eastAsia="ar-SA"/>
        </w:rPr>
        <w:t>8</w:t>
      </w:r>
      <w:r w:rsidRPr="00A06B01">
        <w:rPr>
          <w:sz w:val="16"/>
          <w:szCs w:val="16"/>
          <w:lang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A06B01">
        <w:rPr>
          <w:sz w:val="16"/>
          <w:szCs w:val="16"/>
          <w:lang w:val="sr-Latn-CS" w:eastAsia="ar-SA"/>
        </w:rPr>
        <w:t xml:space="preserve">. </w:t>
      </w:r>
      <w:r>
        <w:rPr>
          <w:sz w:val="16"/>
          <w:szCs w:val="16"/>
          <w:lang w:val="sr-Latn-CS" w:eastAsia="ar-SA"/>
        </w:rPr>
        <w:t>Сва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права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задржана</w:t>
      </w:r>
      <w:r w:rsidRPr="00A06B01">
        <w:rPr>
          <w:sz w:val="16"/>
          <w:szCs w:val="16"/>
          <w:lang w:val="sr-Latn-CS" w:eastAsia="ar-SA"/>
        </w:rPr>
        <w:t>.</w:t>
      </w:r>
      <w:r>
        <w:rPr>
          <w:sz w:val="16"/>
          <w:szCs w:val="16"/>
          <w:lang w:val="sr-Latn-CS" w:eastAsia="ar-SA"/>
        </w:rPr>
        <w:t xml:space="preserve"> Без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претходне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писмене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дозволе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од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стране</w:t>
      </w:r>
      <w:r w:rsidRPr="00A06B01"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</w:t>
      </w:r>
      <w:r>
        <w:rPr>
          <w:sz w:val="16"/>
          <w:szCs w:val="16"/>
          <w:lang w:val="ru-RU" w:eastAsia="ar-SA"/>
        </w:rPr>
        <w:t>а</w:t>
      </w:r>
      <w:r w:rsidRPr="000B79C2">
        <w:rPr>
          <w:sz w:val="16"/>
          <w:szCs w:val="16"/>
          <w:lang w:val="ru-RU" w:eastAsia="ar-SA"/>
        </w:rPr>
        <w:t xml:space="preserve"> медицинских наука </w:t>
      </w:r>
      <w:r>
        <w:rPr>
          <w:sz w:val="16"/>
          <w:szCs w:val="16"/>
          <w:lang w:val="sr-Latn-CS" w:eastAsia="ar-SA"/>
        </w:rPr>
        <w:t>забрањена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је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репродукција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трансфер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дистрибуција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меморисање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неког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дела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читавих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садржаја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овог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документа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копирањем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снимањем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електронским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путем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скенирањем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било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који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други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начин</w:t>
      </w:r>
      <w:r w:rsidRPr="00A06B01">
        <w:rPr>
          <w:sz w:val="16"/>
          <w:szCs w:val="16"/>
          <w:lang w:val="sr-Latn-CS" w:eastAsia="ar-SA"/>
        </w:rPr>
        <w:t>.</w:t>
      </w:r>
    </w:p>
    <w:p w:rsidR="00DC5B45" w:rsidRDefault="00CE733A" w:rsidP="00CE733A">
      <w:pPr>
        <w:rPr>
          <w:sz w:val="16"/>
          <w:szCs w:val="16"/>
          <w:lang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 20</w:t>
      </w:r>
      <w:r>
        <w:rPr>
          <w:sz w:val="16"/>
          <w:szCs w:val="16"/>
          <w:lang w:eastAsia="ar-SA"/>
        </w:rPr>
        <w:t>1</w:t>
      </w:r>
      <w:r w:rsidR="005E55AD">
        <w:rPr>
          <w:sz w:val="16"/>
          <w:szCs w:val="16"/>
          <w:lang w:eastAsia="ar-SA"/>
        </w:rPr>
        <w:t>8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 w:rsidRPr="00A06B01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 xml:space="preserve">Faculty of Medical Sciences </w:t>
      </w:r>
      <w:r>
        <w:rPr>
          <w:sz w:val="16"/>
          <w:szCs w:val="16"/>
          <w:lang w:eastAsia="ar-SA"/>
        </w:rPr>
        <w:t xml:space="preserve">of </w:t>
      </w:r>
      <w:smartTag w:uri="urn:schemas-microsoft-com:office:smarttags" w:element="place">
        <w:smartTag w:uri="urn:schemas-microsoft-com:office:smarttags" w:element="PlaceType">
          <w:r>
            <w:rPr>
              <w:sz w:val="16"/>
              <w:szCs w:val="16"/>
              <w:lang w:eastAsia="ar-SA"/>
            </w:rPr>
            <w:t>University</w:t>
          </w:r>
        </w:smartTag>
        <w:r>
          <w:rPr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>
            <w:rPr>
              <w:sz w:val="16"/>
              <w:szCs w:val="16"/>
              <w:lang w:eastAsia="ar-SA"/>
            </w:rPr>
            <w:t>Kragujevac</w:t>
          </w:r>
        </w:smartTag>
      </w:smartTag>
      <w:r w:rsidRPr="00A06B01">
        <w:rPr>
          <w:sz w:val="16"/>
          <w:szCs w:val="16"/>
          <w:lang w:eastAsia="ar-SA"/>
        </w:rPr>
        <w:t xml:space="preserve">. </w:t>
      </w:r>
      <w:r>
        <w:rPr>
          <w:sz w:val="16"/>
          <w:szCs w:val="16"/>
          <w:lang w:eastAsia="ar-SA"/>
        </w:rPr>
        <w:t>All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rights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reserved</w:t>
      </w:r>
      <w:r w:rsidRPr="00A06B01">
        <w:rPr>
          <w:sz w:val="16"/>
          <w:szCs w:val="16"/>
          <w:lang w:eastAsia="ar-SA"/>
        </w:rPr>
        <w:t>.</w:t>
      </w:r>
      <w:r>
        <w:rPr>
          <w:sz w:val="16"/>
          <w:szCs w:val="16"/>
          <w:lang w:eastAsia="ar-SA"/>
        </w:rPr>
        <w:t xml:space="preserve"> No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part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this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publication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ma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be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reproduced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stored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retrieval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s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stem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transmitted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form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b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means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electronic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mechanical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photocop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ing,</w:t>
      </w:r>
      <w:r>
        <w:rPr>
          <w:sz w:val="16"/>
          <w:szCs w:val="16"/>
          <w:lang w:val="sr-Cyrl-CS" w:eastAsia="ar-SA"/>
        </w:rPr>
        <w:t xml:space="preserve">, </w:t>
      </w:r>
      <w:r>
        <w:rPr>
          <w:sz w:val="16"/>
          <w:szCs w:val="16"/>
          <w:lang w:eastAsia="ar-SA"/>
        </w:rPr>
        <w:t>recording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scanning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other</w:t>
      </w:r>
      <w:r w:rsidRPr="000647CD">
        <w:rPr>
          <w:sz w:val="16"/>
          <w:szCs w:val="16"/>
          <w:lang w:eastAsia="ar-SA"/>
        </w:rPr>
        <w:t>w</w:t>
      </w:r>
      <w:r>
        <w:rPr>
          <w:sz w:val="16"/>
          <w:szCs w:val="16"/>
          <w:lang w:eastAsia="ar-SA"/>
        </w:rPr>
        <w:t>ise</w:t>
      </w:r>
      <w:r w:rsidRPr="000647CD">
        <w:rPr>
          <w:sz w:val="16"/>
          <w:szCs w:val="16"/>
          <w:lang w:eastAsia="ar-SA"/>
        </w:rPr>
        <w:t>, w</w:t>
      </w:r>
      <w:r>
        <w:rPr>
          <w:sz w:val="16"/>
          <w:szCs w:val="16"/>
          <w:lang w:eastAsia="ar-SA"/>
        </w:rPr>
        <w:t>ithout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prior</w:t>
      </w:r>
      <w:r w:rsidRPr="000647CD">
        <w:rPr>
          <w:sz w:val="16"/>
          <w:szCs w:val="16"/>
          <w:lang w:eastAsia="ar-SA"/>
        </w:rPr>
        <w:t xml:space="preserve"> w</w:t>
      </w:r>
      <w:r>
        <w:rPr>
          <w:sz w:val="16"/>
          <w:szCs w:val="16"/>
          <w:lang w:eastAsia="ar-SA"/>
        </w:rPr>
        <w:t>ritten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permission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>Faculty of Medical Sciences</w:t>
      </w:r>
      <w:r w:rsidR="00DC5B45">
        <w:rPr>
          <w:sz w:val="16"/>
          <w:szCs w:val="16"/>
          <w:lang w:eastAsia="ar-SA"/>
        </w:rPr>
        <w:t xml:space="preserve">. </w:t>
      </w:r>
    </w:p>
    <w:p w:rsidR="00375A12" w:rsidRDefault="00375A12" w:rsidP="00CD4526">
      <w:pPr>
        <w:jc w:val="center"/>
        <w:rPr>
          <w:lang w:val="sr-Cyrl-CS"/>
        </w:rPr>
      </w:pPr>
    </w:p>
    <w:p w:rsidR="00261575" w:rsidRPr="00261575" w:rsidRDefault="00261575" w:rsidP="00CD4526">
      <w:pPr>
        <w:jc w:val="center"/>
        <w:rPr>
          <w:lang w:val="sr-Cyrl-CS"/>
        </w:rPr>
      </w:pPr>
    </w:p>
    <w:p w:rsidR="001653E0" w:rsidRDefault="001653E0">
      <w:pPr>
        <w:rPr>
          <w:b/>
          <w:sz w:val="24"/>
          <w:szCs w:val="24"/>
          <w:lang w:val="sr-Latn-CS"/>
        </w:rPr>
      </w:pPr>
    </w:p>
    <w:p w:rsidR="001653E0" w:rsidRDefault="002D3376" w:rsidP="001653E0">
      <w:pPr>
        <w:jc w:val="center"/>
        <w:rPr>
          <w:b/>
          <w:sz w:val="24"/>
          <w:szCs w:val="24"/>
          <w:lang w:val="sr-Latn-CS"/>
        </w:rPr>
      </w:pPr>
      <w:r>
        <w:rPr>
          <w:b/>
          <w:sz w:val="24"/>
          <w:szCs w:val="24"/>
          <w:lang w:val="sr-Latn-CS"/>
        </w:rPr>
        <w:t>САДРЖАЈ</w:t>
      </w:r>
    </w:p>
    <w:p w:rsidR="00895A0E" w:rsidRDefault="00895A0E" w:rsidP="001653E0">
      <w:pPr>
        <w:jc w:val="center"/>
        <w:rPr>
          <w:b/>
          <w:sz w:val="24"/>
          <w:szCs w:val="24"/>
          <w:lang w:val="sr-Latn-CS"/>
        </w:rPr>
      </w:pPr>
    </w:p>
    <w:p w:rsidR="00F52676" w:rsidRDefault="00714581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r>
        <w:rPr>
          <w:sz w:val="24"/>
          <w:szCs w:val="24"/>
          <w:lang w:val="sr-Latn-CS"/>
        </w:rPr>
        <w:fldChar w:fldCharType="begin"/>
      </w:r>
      <w:r w:rsidR="00CD6AC8">
        <w:rPr>
          <w:sz w:val="24"/>
          <w:szCs w:val="24"/>
          <w:lang w:val="sr-Latn-CS"/>
        </w:rPr>
        <w:instrText xml:space="preserve"> TOC \o "1-3" \h \z \u </w:instrText>
      </w:r>
      <w:r>
        <w:rPr>
          <w:sz w:val="24"/>
          <w:szCs w:val="24"/>
          <w:lang w:val="sr-Latn-CS"/>
        </w:rPr>
        <w:fldChar w:fldCharType="separate"/>
      </w:r>
      <w:hyperlink w:anchor="_Toc505517200" w:history="1">
        <w:r w:rsidR="00F52676" w:rsidRPr="00624459">
          <w:rPr>
            <w:rStyle w:val="Hyperlink"/>
            <w:noProof/>
            <w:lang w:val="sr-Cyrl-CS"/>
          </w:rPr>
          <w:t>Примена здравствених информационих система</w:t>
        </w:r>
        <w:r w:rsidR="00F526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52676">
          <w:rPr>
            <w:noProof/>
            <w:webHidden/>
          </w:rPr>
          <w:instrText xml:space="preserve"> PAGEREF _Toc505517200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52676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F52676" w:rsidRDefault="00714581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505517201" w:history="1">
        <w:r w:rsidR="00F52676" w:rsidRPr="00624459">
          <w:rPr>
            <w:rStyle w:val="Hyperlink"/>
            <w:noProof/>
            <w:lang w:val="sr-Cyrl-CS"/>
          </w:rPr>
          <w:t>Уводна разматрања</w:t>
        </w:r>
        <w:r w:rsidR="00F526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52676">
          <w:rPr>
            <w:noProof/>
            <w:webHidden/>
          </w:rPr>
          <w:instrText xml:space="preserve"> PAGEREF _Toc505517201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52676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F52676" w:rsidRDefault="00714581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505517202" w:history="1">
        <w:r w:rsidR="00F52676" w:rsidRPr="00624459">
          <w:rPr>
            <w:rStyle w:val="Hyperlink"/>
            <w:noProof/>
          </w:rPr>
          <w:t>Теоријско разматрање проблема</w:t>
        </w:r>
        <w:r w:rsidR="00F526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52676">
          <w:rPr>
            <w:noProof/>
            <w:webHidden/>
          </w:rPr>
          <w:instrText xml:space="preserve"> PAGEREF _Toc505517202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52676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F52676" w:rsidRDefault="0071458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505517203" w:history="1">
        <w:r w:rsidR="00F52676" w:rsidRPr="00624459">
          <w:rPr>
            <w:rStyle w:val="Hyperlink"/>
            <w:noProof/>
          </w:rPr>
          <w:t>Медицинска информација</w:t>
        </w:r>
        <w:r w:rsidR="00F526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52676">
          <w:rPr>
            <w:noProof/>
            <w:webHidden/>
          </w:rPr>
          <w:instrText xml:space="preserve"> PAGEREF _Toc505517203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52676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F52676" w:rsidRDefault="0071458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505517204" w:history="1">
        <w:r w:rsidR="00F52676" w:rsidRPr="00624459">
          <w:rPr>
            <w:rStyle w:val="Hyperlink"/>
            <w:noProof/>
          </w:rPr>
          <w:t>Примена информационих система у здравству</w:t>
        </w:r>
        <w:r w:rsidR="00F526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52676">
          <w:rPr>
            <w:noProof/>
            <w:webHidden/>
          </w:rPr>
          <w:instrText xml:space="preserve"> PAGEREF _Toc505517204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52676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F52676" w:rsidRDefault="00714581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505517205" w:history="1">
        <w:r w:rsidR="00F52676" w:rsidRPr="00624459">
          <w:rPr>
            <w:rStyle w:val="Hyperlink"/>
            <w:noProof/>
          </w:rPr>
          <w:t>Болнички информациони систем</w:t>
        </w:r>
        <w:r w:rsidR="00F526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52676">
          <w:rPr>
            <w:noProof/>
            <w:webHidden/>
          </w:rPr>
          <w:instrText xml:space="preserve"> PAGEREF _Toc505517205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52676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F52676" w:rsidRDefault="00714581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505517206" w:history="1">
        <w:r w:rsidR="00F52676" w:rsidRPr="00624459">
          <w:rPr>
            <w:rStyle w:val="Hyperlink"/>
            <w:noProof/>
          </w:rPr>
          <w:t>Приказ случаја - медицински информациони систем (Infomedis III)</w:t>
        </w:r>
        <w:r w:rsidR="00F526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52676">
          <w:rPr>
            <w:noProof/>
            <w:webHidden/>
          </w:rPr>
          <w:instrText xml:space="preserve"> PAGEREF _Toc505517206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52676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A245D8" w:rsidRDefault="00714581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fldChar w:fldCharType="end"/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712530" w:rsidRDefault="00712530">
      <w:pPr>
        <w:spacing w:before="0"/>
        <w:jc w:val="left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br w:type="page"/>
      </w:r>
    </w:p>
    <w:p w:rsidR="00712530" w:rsidRDefault="00712530" w:rsidP="001653E0">
      <w:pPr>
        <w:jc w:val="center"/>
        <w:rPr>
          <w:sz w:val="24"/>
          <w:szCs w:val="24"/>
        </w:rPr>
      </w:pPr>
    </w:p>
    <w:p w:rsidR="00712530" w:rsidRDefault="00712530" w:rsidP="001653E0">
      <w:pPr>
        <w:jc w:val="center"/>
        <w:rPr>
          <w:sz w:val="24"/>
          <w:szCs w:val="24"/>
        </w:rPr>
      </w:pPr>
    </w:p>
    <w:p w:rsidR="00712530" w:rsidRDefault="00712530" w:rsidP="001653E0">
      <w:pPr>
        <w:jc w:val="center"/>
        <w:rPr>
          <w:sz w:val="24"/>
          <w:szCs w:val="24"/>
        </w:rPr>
      </w:pPr>
    </w:p>
    <w:p w:rsidR="00712530" w:rsidRDefault="00712530" w:rsidP="001653E0">
      <w:pPr>
        <w:jc w:val="center"/>
        <w:rPr>
          <w:sz w:val="24"/>
          <w:szCs w:val="24"/>
        </w:rPr>
      </w:pPr>
    </w:p>
    <w:p w:rsidR="001653E0" w:rsidRPr="009D75CA" w:rsidRDefault="002D3376" w:rsidP="001653E0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1653E0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</w:t>
      </w:r>
      <w:r w:rsidR="001653E0">
        <w:rPr>
          <w:sz w:val="24"/>
          <w:szCs w:val="24"/>
          <w:lang w:val="sr-Latn-CS"/>
        </w:rPr>
        <w:t xml:space="preserve">.  </w:t>
      </w:r>
      <w:r w:rsidR="009D75CA">
        <w:rPr>
          <w:sz w:val="24"/>
          <w:szCs w:val="24"/>
          <w:lang w:val="sr-Cyrl-CS"/>
        </w:rPr>
        <w:t>1</w:t>
      </w:r>
      <w:r w:rsidR="00A172AC">
        <w:rPr>
          <w:sz w:val="24"/>
          <w:szCs w:val="24"/>
          <w:lang w:val="sr-Cyrl-CS"/>
        </w:rPr>
        <w:t>5</w:t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Pr="00FD43D9" w:rsidRDefault="00F121A0" w:rsidP="00E76E68">
      <w:pPr>
        <w:pStyle w:val="Title"/>
        <w:rPr>
          <w:b/>
          <w:sz w:val="38"/>
          <w:szCs w:val="38"/>
        </w:rPr>
      </w:pPr>
      <w:r w:rsidRPr="00FD43D9">
        <w:rPr>
          <w:rFonts w:cs="Arial"/>
          <w:b/>
          <w:sz w:val="38"/>
          <w:szCs w:val="38"/>
        </w:rPr>
        <w:t>&lt;</w:t>
      </w:r>
      <w:r w:rsidR="00B55BD9" w:rsidRPr="00FD43D9">
        <w:rPr>
          <w:sz w:val="38"/>
          <w:szCs w:val="38"/>
        </w:rPr>
        <w:t xml:space="preserve"> </w:t>
      </w:r>
      <w:r w:rsidR="00FD43D9" w:rsidRPr="00FD43D9">
        <w:rPr>
          <w:b/>
          <w:sz w:val="38"/>
          <w:szCs w:val="38"/>
        </w:rPr>
        <w:t xml:space="preserve">ЗДРАВСТВЕНИ ИНФОРМАЦИОНИ СИСТЕМ </w:t>
      </w:r>
      <w:r w:rsidR="000647CD" w:rsidRPr="00FD43D9">
        <w:rPr>
          <w:b/>
          <w:sz w:val="38"/>
          <w:szCs w:val="38"/>
        </w:rPr>
        <w:t>&gt;</w:t>
      </w:r>
    </w:p>
    <w:p w:rsidR="000647CD" w:rsidRDefault="000647CD" w:rsidP="000647CD">
      <w:pPr>
        <w:pStyle w:val="Title"/>
        <w:rPr>
          <w:b/>
        </w:rPr>
      </w:pPr>
    </w:p>
    <w:p w:rsidR="00C66563" w:rsidRPr="004B3CAD" w:rsidRDefault="00C66563" w:rsidP="00C66563">
      <w:pPr>
        <w:jc w:val="center"/>
        <w:rPr>
          <w:b/>
          <w:sz w:val="32"/>
          <w:szCs w:val="32"/>
          <w:lang w:val="ru-RU"/>
        </w:rPr>
      </w:pPr>
    </w:p>
    <w:p w:rsidR="00694A20" w:rsidRPr="00694A20" w:rsidRDefault="00694A20" w:rsidP="00694A20">
      <w:pPr>
        <w:pStyle w:val="Heading1"/>
        <w:spacing w:before="0" w:after="0"/>
        <w:rPr>
          <w:lang w:val="sr-Cyrl-CS"/>
        </w:rPr>
      </w:pPr>
      <w:bookmarkStart w:id="0" w:name="_Toc505517200"/>
      <w:r>
        <w:rPr>
          <w:lang w:val="sr-Cyrl-CS"/>
        </w:rPr>
        <w:t xml:space="preserve">Примена </w:t>
      </w:r>
      <w:r w:rsidR="00FD43D9">
        <w:rPr>
          <w:lang w:val="sr-Cyrl-CS"/>
        </w:rPr>
        <w:t>з</w:t>
      </w:r>
      <w:r w:rsidR="00FD43D9" w:rsidRPr="00FD43D9">
        <w:rPr>
          <w:lang w:val="sr-Cyrl-CS"/>
        </w:rPr>
        <w:t>дравствени</w:t>
      </w:r>
      <w:r w:rsidR="00FD43D9">
        <w:rPr>
          <w:lang w:val="sr-Cyrl-CS"/>
        </w:rPr>
        <w:t>х</w:t>
      </w:r>
      <w:r w:rsidR="00FD43D9" w:rsidRPr="00FD43D9">
        <w:rPr>
          <w:lang w:val="sr-Cyrl-CS"/>
        </w:rPr>
        <w:t xml:space="preserve"> информациони</w:t>
      </w:r>
      <w:r w:rsidR="00FD43D9">
        <w:rPr>
          <w:lang w:val="sr-Cyrl-CS"/>
        </w:rPr>
        <w:t>х</w:t>
      </w:r>
      <w:r w:rsidR="00FD43D9" w:rsidRPr="00FD43D9">
        <w:rPr>
          <w:lang w:val="sr-Cyrl-CS"/>
        </w:rPr>
        <w:t xml:space="preserve"> систем</w:t>
      </w:r>
      <w:r w:rsidR="00FD43D9">
        <w:rPr>
          <w:lang w:val="sr-Cyrl-CS"/>
        </w:rPr>
        <w:t>а</w:t>
      </w:r>
      <w:bookmarkEnd w:id="0"/>
    </w:p>
    <w:p w:rsidR="00694A20" w:rsidRDefault="00DD35C6" w:rsidP="00D81923">
      <w:pPr>
        <w:pStyle w:val="Heading2"/>
        <w:rPr>
          <w:lang w:val="sr-Cyrl-CS"/>
        </w:rPr>
      </w:pPr>
      <w:bookmarkStart w:id="1" w:name="_Toc505517201"/>
      <w:r>
        <w:rPr>
          <w:lang w:val="sr-Cyrl-CS"/>
        </w:rPr>
        <w:t>Уводна разматрања</w:t>
      </w:r>
      <w:bookmarkEnd w:id="1"/>
    </w:p>
    <w:p w:rsidR="00D84759" w:rsidRDefault="00D84759" w:rsidP="00F52676">
      <w:r w:rsidRPr="00CF00C0">
        <w:rPr>
          <w:b/>
        </w:rPr>
        <w:t>Здравствени систем</w:t>
      </w:r>
      <w:r w:rsidRPr="00D74279">
        <w:t xml:space="preserve"> према дефиницији Светске здравствене организације (СЗО) је скуп међусобно повезаних елемената који доприносе здрављу у породици, образовним установама и на радном месту, јавним местима и заједницама, као и физичкој и психолошкој средини у здравственим и другим секторима. СЗО је дала и дефиницију здравственог информационог система (ЗИС) која гласи:</w:t>
      </w:r>
      <w:r w:rsidR="00EC01F2">
        <w:t xml:space="preserve"> </w:t>
      </w:r>
      <w:r w:rsidRPr="00D74279">
        <w:t>„</w:t>
      </w:r>
      <w:r w:rsidRPr="00CF00C0">
        <w:rPr>
          <w:b/>
          <w:i/>
        </w:rPr>
        <w:t>ЗИС</w:t>
      </w:r>
      <w:r w:rsidRPr="00D74279">
        <w:t xml:space="preserve"> је део општег информационог система и подразумева механизам за прикупљање, обраду, анализу и пријем информација потребних за организацију и спровођење здравствене заштите, али и за истраживања  и организацију у здравству“. ЗИС може да се дефинише и као „организација људи , машина и метода које узајамно делују у циљу обезбеђења неопходних података и информација о здравственом стању становништва у сврху планирања и управљања у здравству“.</w:t>
      </w:r>
      <w:r w:rsidR="00EC01F2">
        <w:t xml:space="preserve"> </w:t>
      </w:r>
      <w:r w:rsidRPr="00D74279">
        <w:t>Циљ здравствено-информатичке методол</w:t>
      </w:r>
      <w:r w:rsidR="00EC01F2">
        <w:t>o</w:t>
      </w:r>
      <w:r w:rsidRPr="00D74279">
        <w:t>гије је организација, рационализација и оптимално функционисање здравствене службе уз подизање квалитета рада и смањење трошкова здравствене заштите.</w:t>
      </w:r>
      <w:r w:rsidR="00EC01F2">
        <w:t xml:space="preserve"> </w:t>
      </w:r>
      <w:r w:rsidRPr="00D74279">
        <w:t>ЗИС служи као оруђе у свакодневном раду,  истраживању и управљању.</w:t>
      </w:r>
      <w:r w:rsidR="00F52676">
        <w:t xml:space="preserve"> </w:t>
      </w:r>
      <w:r w:rsidRPr="00D74279">
        <w:t>Саставни делови једног ЗИС су:</w:t>
      </w:r>
    </w:p>
    <w:p w:rsidR="00EC01F2" w:rsidRDefault="00D84759" w:rsidP="00EC01F2">
      <w:pPr>
        <w:numPr>
          <w:ilvl w:val="0"/>
          <w:numId w:val="12"/>
        </w:numPr>
        <w:autoSpaceDE w:val="0"/>
        <w:autoSpaceDN w:val="0"/>
        <w:adjustRightInd w:val="0"/>
        <w:spacing w:before="60"/>
        <w:ind w:left="714" w:hanging="357"/>
      </w:pPr>
      <w:r w:rsidRPr="00D74279">
        <w:t>кадрови (организатори, планери, дизајнери, менаџери, програмери, оператори, корисници)</w:t>
      </w:r>
    </w:p>
    <w:p w:rsidR="00EC01F2" w:rsidRDefault="00D84759" w:rsidP="00EC01F2">
      <w:pPr>
        <w:numPr>
          <w:ilvl w:val="0"/>
          <w:numId w:val="12"/>
        </w:numPr>
        <w:autoSpaceDE w:val="0"/>
        <w:autoSpaceDN w:val="0"/>
        <w:adjustRightInd w:val="0"/>
        <w:spacing w:before="60"/>
        <w:ind w:left="714" w:hanging="357"/>
      </w:pPr>
      <w:r w:rsidRPr="00D74279">
        <w:t>база података</w:t>
      </w:r>
    </w:p>
    <w:p w:rsidR="00EC01F2" w:rsidRDefault="00EC01F2" w:rsidP="00EC01F2">
      <w:pPr>
        <w:numPr>
          <w:ilvl w:val="0"/>
          <w:numId w:val="12"/>
        </w:numPr>
        <w:autoSpaceDE w:val="0"/>
        <w:autoSpaceDN w:val="0"/>
        <w:adjustRightInd w:val="0"/>
        <w:spacing w:before="60"/>
        <w:ind w:left="714" w:hanging="357"/>
      </w:pPr>
      <w:r>
        <w:t>техничка база</w:t>
      </w:r>
    </w:p>
    <w:p w:rsidR="00D84759" w:rsidRPr="00F14B45" w:rsidRDefault="00D84759" w:rsidP="00EC01F2">
      <w:pPr>
        <w:numPr>
          <w:ilvl w:val="0"/>
          <w:numId w:val="12"/>
        </w:numPr>
        <w:autoSpaceDE w:val="0"/>
        <w:autoSpaceDN w:val="0"/>
        <w:adjustRightInd w:val="0"/>
        <w:spacing w:before="60"/>
        <w:ind w:left="714" w:hanging="357"/>
      </w:pPr>
      <w:r w:rsidRPr="00D74279">
        <w:t>програмска подршка (софтвер)</w:t>
      </w:r>
    </w:p>
    <w:p w:rsidR="00D84759" w:rsidRDefault="00D84759" w:rsidP="00D84759">
      <w:pPr>
        <w:rPr>
          <w:rFonts w:cs="Arial"/>
        </w:rPr>
      </w:pPr>
    </w:p>
    <w:p w:rsidR="00D84759" w:rsidRDefault="00714581" w:rsidP="00D84759">
      <w:pPr>
        <w:rPr>
          <w:rFonts w:cs="Arial"/>
        </w:rPr>
      </w:pPr>
      <w:r>
        <w:rPr>
          <w:rFonts w:cs="Arial"/>
          <w:noProof/>
          <w:lang w:val="en-US"/>
        </w:rPr>
        <w:pict>
          <v:group id="_x0000_s2081" style="position:absolute;left:0;text-align:left;margin-left:16.8pt;margin-top:1.15pt;width:454.35pt;height:108.85pt;z-index:251665152" coordorigin="1754,11519" coordsize="9087,2177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59" type="#_x0000_t202" style="position:absolute;left:4771;top:11519;width:2829;height:597" fillcolor="#d99594 [1941]" strokecolor="#d99594 [1941]" strokeweight="1pt">
              <v:fill color2="#f2dbdb [661]" angle="-45" focus="-50%" type="gradient"/>
              <v:shadow on="t" type="perspective" color="#622423 [1605]" opacity=".5" offset="1pt" offset2="-3pt"/>
              <v:textbox>
                <w:txbxContent>
                  <w:p w:rsidR="00D84759" w:rsidRPr="00F14B45" w:rsidRDefault="00D84759" w:rsidP="00D84759">
                    <w:pPr>
                      <w:jc w:val="center"/>
                      <w:rPr>
                        <w:b/>
                      </w:rPr>
                    </w:pPr>
                    <w:r w:rsidRPr="00F14B45">
                      <w:rPr>
                        <w:b/>
                      </w:rPr>
                      <w:t>САСТАВНИ ДЕЛОВИ ЗИС</w:t>
                    </w:r>
                  </w:p>
                </w:txbxContent>
              </v:textbox>
            </v:shape>
            <v:shape id="_x0000_s2060" type="#_x0000_t202" style="position:absolute;left:1754;top:12808;width:1440;height:729" fillcolor="white [3201]" strokecolor="#b2a1c7 [1943]" strokeweight="1pt">
              <v:fill color2="#ccc0d9 [1303]" focusposition="1" focussize="" focus="100%" type="gradient"/>
              <v:shadow on="t" type="perspective" color="#3f3151 [1607]" opacity=".5" offset="1pt" offset2="-3pt"/>
              <v:textbox>
                <w:txbxContent>
                  <w:p w:rsidR="00D84759" w:rsidRPr="008832B2" w:rsidRDefault="00D84759" w:rsidP="00D84759">
                    <w:pPr>
                      <w:jc w:val="center"/>
                      <w:rPr>
                        <w:b/>
                      </w:rPr>
                    </w:pPr>
                    <w:r w:rsidRPr="008832B2">
                      <w:rPr>
                        <w:b/>
                      </w:rPr>
                      <w:t>КАДРОВИ</w:t>
                    </w:r>
                  </w:p>
                </w:txbxContent>
              </v:textbox>
            </v:shape>
            <v:shape id="_x0000_s2061" type="#_x0000_t202" style="position:absolute;left:4173;top:12808;width:1440;height:729" fillcolor="white [3201]" strokecolor="#fabf8f [1945]" strokeweight="1pt">
              <v:fill color2="#fbd4b4 [1305]" focusposition="1" focussize="" focus="100%" type="gradient"/>
              <v:shadow on="t" type="perspective" color="#974706 [1609]" opacity=".5" offset="1pt" offset2="-3pt"/>
              <v:textbox>
                <w:txbxContent>
                  <w:p w:rsidR="00D84759" w:rsidRPr="008832B2" w:rsidRDefault="00D84759" w:rsidP="00D84759">
                    <w:pPr>
                      <w:jc w:val="center"/>
                      <w:rPr>
                        <w:b/>
                      </w:rPr>
                    </w:pPr>
                    <w:r w:rsidRPr="008832B2">
                      <w:rPr>
                        <w:b/>
                      </w:rPr>
                      <w:t>БАЗА ПОДАТАКА</w:t>
                    </w:r>
                  </w:p>
                </w:txbxContent>
              </v:textbox>
            </v:shape>
            <v:shape id="_x0000_s2062" type="#_x0000_t202" style="position:absolute;left:6843;top:12861;width:1440;height:729" fillcolor="#92cddc [1944]" strokecolor="#92cddc [1944]" strokeweight="1pt">
              <v:fill color2="#daeef3 [664]" angle="-45" focus="-50%" type="gradient"/>
              <v:shadow on="t" type="perspective" color="#205867 [1608]" opacity=".5" offset="1pt" offset2="-3pt"/>
              <v:textbox>
                <w:txbxContent>
                  <w:p w:rsidR="00D84759" w:rsidRPr="008832B2" w:rsidRDefault="00D84759" w:rsidP="00D84759">
                    <w:pPr>
                      <w:jc w:val="center"/>
                      <w:rPr>
                        <w:b/>
                      </w:rPr>
                    </w:pPr>
                    <w:r w:rsidRPr="008832B2">
                      <w:rPr>
                        <w:b/>
                      </w:rPr>
                      <w:t>ТЕХНИЧКА БАЗА</w:t>
                    </w:r>
                  </w:p>
                </w:txbxContent>
              </v:textbox>
            </v:shape>
            <v:shape id="_x0000_s2063" type="#_x0000_t202" style="position:absolute;left:9050;top:12861;width:1791;height:835" fillcolor="#666 [1936]" strokecolor="#666 [1936]" strokeweight="1pt">
              <v:fill color2="#ccc [656]" angle="-45" focus="-50%" type="gradient"/>
              <v:shadow on="t" type="perspective" color="#7f7f7f [1601]" opacity=".5" offset="1pt" offset2="-3pt"/>
              <v:textbox>
                <w:txbxContent>
                  <w:p w:rsidR="00D84759" w:rsidRPr="008832B2" w:rsidRDefault="00D84759" w:rsidP="00D84759">
                    <w:pPr>
                      <w:jc w:val="center"/>
                      <w:rPr>
                        <w:b/>
                      </w:rPr>
                    </w:pPr>
                    <w:r w:rsidRPr="008832B2">
                      <w:rPr>
                        <w:b/>
                      </w:rPr>
                      <w:t>ПРОГРАМСКА ПОДРШКА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064" type="#_x0000_t32" style="position:absolute;left:7658;top:12008;width:1392;height:910" o:connectortype="straight">
              <v:stroke startarrow="block" endarrow="block"/>
            </v:shape>
            <v:shape id="_x0000_s2065" type="#_x0000_t32" style="position:absolute;left:3194;top:12008;width:1641;height:910;flip:y" o:connectortype="straight">
              <v:stroke startarrow="block" endarrow="block"/>
            </v:shape>
            <v:shape id="_x0000_s2066" type="#_x0000_t32" style="position:absolute;left:4835;top:12008;width:874;height:910;flip:y" o:connectortype="straight">
              <v:stroke startarrow="block" endarrow="block"/>
            </v:shape>
            <v:shape id="_x0000_s2067" type="#_x0000_t32" style="position:absolute;left:6775;top:12063;width:643;height:855" o:connectortype="straight">
              <v:stroke startarrow="block" endarrow="block"/>
            </v:shape>
            <v:shape id="_x0000_s2068" type="#_x0000_t32" style="position:absolute;left:3271;top:12997;width:902;height:10;flip:y" o:connectortype="straight">
              <v:stroke startarrow="block" endarrow="block"/>
            </v:shape>
            <v:shape id="_x0000_s2069" type="#_x0000_t32" style="position:absolute;left:5613;top:12967;width:1162;height:10;flip:y" o:connectortype="straight">
              <v:stroke startarrow="block" endarrow="block"/>
            </v:shape>
            <v:shape id="_x0000_s2070" type="#_x0000_t32" style="position:absolute;left:8215;top:12957;width:835;height:10" o:connectortype="straight">
              <v:stroke startarrow="block" endarrow="block"/>
            </v:shape>
          </v:group>
        </w:pict>
      </w:r>
    </w:p>
    <w:p w:rsidR="00D84759" w:rsidRDefault="00D84759" w:rsidP="00D84759">
      <w:pPr>
        <w:tabs>
          <w:tab w:val="left" w:pos="3830"/>
        </w:tabs>
        <w:rPr>
          <w:rFonts w:cs="Arial"/>
        </w:rPr>
      </w:pPr>
    </w:p>
    <w:p w:rsidR="00D84759" w:rsidRDefault="00D84759" w:rsidP="00D84759">
      <w:pPr>
        <w:tabs>
          <w:tab w:val="left" w:pos="3830"/>
        </w:tabs>
        <w:rPr>
          <w:rFonts w:cs="Arial"/>
        </w:rPr>
      </w:pPr>
      <w:r>
        <w:rPr>
          <w:rFonts w:cs="Arial"/>
        </w:rPr>
        <w:tab/>
      </w:r>
    </w:p>
    <w:p w:rsidR="00D84759" w:rsidRDefault="00D84759" w:rsidP="00D84759">
      <w:pPr>
        <w:rPr>
          <w:rFonts w:cs="Arial"/>
        </w:rPr>
      </w:pPr>
    </w:p>
    <w:p w:rsidR="00D84759" w:rsidRDefault="00D84759" w:rsidP="00D84759">
      <w:pPr>
        <w:rPr>
          <w:rFonts w:cs="Arial"/>
        </w:rPr>
      </w:pPr>
    </w:p>
    <w:p w:rsidR="00D84759" w:rsidRDefault="00D84759" w:rsidP="00D84759">
      <w:pPr>
        <w:rPr>
          <w:rFonts w:cs="Arial"/>
        </w:rPr>
      </w:pPr>
    </w:p>
    <w:p w:rsidR="00D84759" w:rsidRPr="00EC01F2" w:rsidRDefault="00E22B70" w:rsidP="00721F84">
      <w:pPr>
        <w:spacing w:before="240"/>
        <w:ind w:firstLine="391"/>
        <w:jc w:val="center"/>
        <w:rPr>
          <w:rFonts w:cs="Arial"/>
          <w:i/>
        </w:rPr>
      </w:pPr>
      <w:r>
        <w:rPr>
          <w:rFonts w:cs="Arial"/>
          <w:i/>
        </w:rPr>
        <w:t>Дијаграм</w:t>
      </w:r>
      <w:r w:rsidR="00D84759" w:rsidRPr="00EC01F2">
        <w:rPr>
          <w:rFonts w:cs="Arial"/>
          <w:i/>
        </w:rPr>
        <w:t xml:space="preserve"> 1 </w:t>
      </w:r>
      <w:r w:rsidR="00EC01F2">
        <w:rPr>
          <w:rFonts w:cs="Arial"/>
          <w:i/>
        </w:rPr>
        <w:t xml:space="preserve"> </w:t>
      </w:r>
      <w:r w:rsidR="00D84759" w:rsidRPr="00EC01F2">
        <w:rPr>
          <w:rFonts w:cs="Arial"/>
          <w:i/>
        </w:rPr>
        <w:t>Здравствени информациони системи</w:t>
      </w:r>
    </w:p>
    <w:p w:rsidR="00D84759" w:rsidRDefault="00D84759" w:rsidP="00D84759">
      <w:pPr>
        <w:rPr>
          <w:rFonts w:cs="Arial"/>
        </w:rPr>
      </w:pPr>
    </w:p>
    <w:p w:rsidR="00D84759" w:rsidRDefault="00F52676" w:rsidP="00D84759">
      <w:pPr>
        <w:rPr>
          <w:rFonts w:cs="Arial"/>
        </w:rPr>
      </w:pPr>
      <w:r>
        <w:rPr>
          <w:rFonts w:cs="Arial"/>
        </w:rPr>
        <w:tab/>
      </w:r>
      <w:r w:rsidR="00D84759">
        <w:rPr>
          <w:rFonts w:cs="Arial"/>
        </w:rPr>
        <w:t xml:space="preserve">Здравствени информациони систем замишљено је да користе </w:t>
      </w:r>
      <w:r w:rsidR="00D84759" w:rsidRPr="00CA7496">
        <w:rPr>
          <w:rFonts w:cs="Arial"/>
          <w:b/>
          <w:i/>
        </w:rPr>
        <w:t>сви</w:t>
      </w:r>
      <w:r w:rsidR="00D84759">
        <w:rPr>
          <w:rFonts w:cs="Arial"/>
        </w:rPr>
        <w:t xml:space="preserve"> здравствени радници и </w:t>
      </w:r>
      <w:r w:rsidR="00D84759" w:rsidRPr="00CA7496">
        <w:rPr>
          <w:rFonts w:cs="Arial"/>
          <w:b/>
          <w:i/>
        </w:rPr>
        <w:t>сви</w:t>
      </w:r>
      <w:r w:rsidR="00D84759">
        <w:rPr>
          <w:rFonts w:cs="Arial"/>
        </w:rPr>
        <w:t xml:space="preserve"> корисници здравствене заштите.</w:t>
      </w:r>
    </w:p>
    <w:p w:rsidR="00D84759" w:rsidRDefault="00D84759" w:rsidP="00D84759">
      <w:pPr>
        <w:rPr>
          <w:rFonts w:cs="Arial"/>
        </w:rPr>
      </w:pPr>
    </w:p>
    <w:tbl>
      <w:tblPr>
        <w:tblStyle w:val="TableGrid"/>
        <w:tblW w:w="0" w:type="auto"/>
        <w:jc w:val="center"/>
        <w:tblBorders>
          <w:top w:val="single" w:sz="24" w:space="0" w:color="C00000"/>
          <w:left w:val="single" w:sz="24" w:space="0" w:color="C00000"/>
          <w:bottom w:val="single" w:sz="24" w:space="0" w:color="C00000"/>
          <w:right w:val="single" w:sz="24" w:space="0" w:color="C00000"/>
        </w:tblBorders>
        <w:tblLook w:val="04A0"/>
      </w:tblPr>
      <w:tblGrid>
        <w:gridCol w:w="4254"/>
        <w:gridCol w:w="4392"/>
      </w:tblGrid>
      <w:tr w:rsidR="00D84759" w:rsidTr="00EC01F2">
        <w:trPr>
          <w:jc w:val="center"/>
        </w:trPr>
        <w:tc>
          <w:tcPr>
            <w:tcW w:w="8646" w:type="dxa"/>
            <w:gridSpan w:val="2"/>
            <w:tcBorders>
              <w:top w:val="single" w:sz="24" w:space="0" w:color="C00000"/>
              <w:left w:val="single" w:sz="24" w:space="0" w:color="C00000"/>
              <w:bottom w:val="single" w:sz="12" w:space="0" w:color="C00000"/>
              <w:right w:val="single" w:sz="24" w:space="0" w:color="C00000"/>
            </w:tcBorders>
            <w:shd w:val="clear" w:color="auto" w:fill="D99594" w:themeFill="accent2" w:themeFillTint="99"/>
            <w:vAlign w:val="center"/>
          </w:tcPr>
          <w:p w:rsidR="00D84759" w:rsidRPr="0088602A" w:rsidRDefault="00D84759" w:rsidP="007272BA">
            <w:pPr>
              <w:jc w:val="center"/>
              <w:rPr>
                <w:rFonts w:cs="Arial"/>
                <w:b/>
                <w:sz w:val="28"/>
                <w:szCs w:val="28"/>
              </w:rPr>
            </w:pPr>
            <w:r w:rsidRPr="0088602A">
              <w:rPr>
                <w:rFonts w:cs="Arial"/>
                <w:b/>
                <w:sz w:val="28"/>
                <w:szCs w:val="28"/>
              </w:rPr>
              <w:lastRenderedPageBreak/>
              <w:t>ЗДРАВСТВЕНИ ИНФОРМАЦИОНИ СИСТЕМ</w:t>
            </w:r>
          </w:p>
        </w:tc>
      </w:tr>
      <w:tr w:rsidR="00D84759" w:rsidTr="00EC01F2">
        <w:trPr>
          <w:jc w:val="center"/>
        </w:trPr>
        <w:tc>
          <w:tcPr>
            <w:tcW w:w="4254" w:type="dxa"/>
            <w:tcBorders>
              <w:top w:val="single" w:sz="12" w:space="0" w:color="C00000"/>
            </w:tcBorders>
            <w:shd w:val="clear" w:color="auto" w:fill="92CDDC" w:themeFill="accent5" w:themeFillTint="99"/>
            <w:vAlign w:val="center"/>
          </w:tcPr>
          <w:p w:rsidR="00D84759" w:rsidRPr="0088602A" w:rsidRDefault="00D84759" w:rsidP="007272BA">
            <w:pPr>
              <w:jc w:val="center"/>
              <w:rPr>
                <w:rFonts w:cs="Arial"/>
                <w:b/>
              </w:rPr>
            </w:pPr>
            <w:r w:rsidRPr="0088602A">
              <w:rPr>
                <w:rFonts w:cs="Arial"/>
                <w:b/>
              </w:rPr>
              <w:t>ПО ОБИМУ</w:t>
            </w:r>
          </w:p>
        </w:tc>
        <w:tc>
          <w:tcPr>
            <w:tcW w:w="4392" w:type="dxa"/>
            <w:tcBorders>
              <w:top w:val="single" w:sz="12" w:space="0" w:color="C00000"/>
            </w:tcBorders>
            <w:shd w:val="clear" w:color="auto" w:fill="B2A1C7" w:themeFill="accent4" w:themeFillTint="99"/>
            <w:vAlign w:val="center"/>
          </w:tcPr>
          <w:p w:rsidR="00D84759" w:rsidRPr="0088602A" w:rsidRDefault="00D84759" w:rsidP="007272BA">
            <w:pPr>
              <w:jc w:val="center"/>
              <w:rPr>
                <w:rFonts w:cs="Arial"/>
                <w:b/>
              </w:rPr>
            </w:pPr>
            <w:r w:rsidRPr="0088602A">
              <w:rPr>
                <w:rFonts w:cs="Arial"/>
                <w:b/>
              </w:rPr>
              <w:t>ПО СТРУКТУРИ</w:t>
            </w:r>
          </w:p>
        </w:tc>
      </w:tr>
      <w:tr w:rsidR="00D84759" w:rsidRPr="0088602A" w:rsidTr="00EC01F2">
        <w:trPr>
          <w:jc w:val="center"/>
        </w:trPr>
        <w:tc>
          <w:tcPr>
            <w:tcW w:w="4254" w:type="dxa"/>
            <w:shd w:val="clear" w:color="auto" w:fill="B8CCE4" w:themeFill="accent1" w:themeFillTint="66"/>
            <w:vAlign w:val="center"/>
          </w:tcPr>
          <w:p w:rsidR="00D84759" w:rsidRPr="0088602A" w:rsidRDefault="00D84759" w:rsidP="007272BA">
            <w:pPr>
              <w:jc w:val="center"/>
              <w:rPr>
                <w:rFonts w:cs="Arial"/>
                <w:b/>
              </w:rPr>
            </w:pPr>
            <w:r w:rsidRPr="0088602A">
              <w:rPr>
                <w:rFonts w:cs="Arial"/>
                <w:b/>
              </w:rPr>
              <w:t>Локални</w:t>
            </w:r>
          </w:p>
        </w:tc>
        <w:tc>
          <w:tcPr>
            <w:tcW w:w="4392" w:type="dxa"/>
            <w:vMerge w:val="restart"/>
            <w:shd w:val="clear" w:color="auto" w:fill="FFFF99"/>
            <w:vAlign w:val="center"/>
          </w:tcPr>
          <w:p w:rsidR="00D84759" w:rsidRPr="0088602A" w:rsidRDefault="00D84759" w:rsidP="007272BA">
            <w:pPr>
              <w:jc w:val="center"/>
              <w:rPr>
                <w:rFonts w:cs="Arial"/>
                <w:b/>
              </w:rPr>
            </w:pPr>
            <w:r w:rsidRPr="0088602A">
              <w:rPr>
                <w:rFonts w:cs="Arial"/>
                <w:b/>
              </w:rPr>
              <w:t>Централизовани</w:t>
            </w:r>
          </w:p>
        </w:tc>
      </w:tr>
      <w:tr w:rsidR="00D84759" w:rsidRPr="0088602A" w:rsidTr="00EC01F2">
        <w:trPr>
          <w:jc w:val="center"/>
        </w:trPr>
        <w:tc>
          <w:tcPr>
            <w:tcW w:w="4254" w:type="dxa"/>
            <w:shd w:val="clear" w:color="auto" w:fill="B8CCE4" w:themeFill="accent1" w:themeFillTint="66"/>
            <w:vAlign w:val="center"/>
          </w:tcPr>
          <w:p w:rsidR="00D84759" w:rsidRPr="0088602A" w:rsidRDefault="00D84759" w:rsidP="007272BA">
            <w:pPr>
              <w:jc w:val="center"/>
              <w:rPr>
                <w:rFonts w:cs="Arial"/>
                <w:b/>
              </w:rPr>
            </w:pPr>
            <w:r w:rsidRPr="0088602A">
              <w:rPr>
                <w:rFonts w:cs="Arial"/>
                <w:b/>
              </w:rPr>
              <w:t>Институционални</w:t>
            </w:r>
          </w:p>
        </w:tc>
        <w:tc>
          <w:tcPr>
            <w:tcW w:w="4392" w:type="dxa"/>
            <w:vMerge/>
            <w:shd w:val="clear" w:color="auto" w:fill="FFFF99"/>
          </w:tcPr>
          <w:p w:rsidR="00D84759" w:rsidRPr="0088602A" w:rsidRDefault="00D84759" w:rsidP="007272BA">
            <w:pPr>
              <w:rPr>
                <w:rFonts w:cs="Arial"/>
                <w:b/>
              </w:rPr>
            </w:pPr>
          </w:p>
        </w:tc>
      </w:tr>
      <w:tr w:rsidR="00D84759" w:rsidRPr="0088602A" w:rsidTr="00EC01F2">
        <w:trPr>
          <w:jc w:val="center"/>
        </w:trPr>
        <w:tc>
          <w:tcPr>
            <w:tcW w:w="4254" w:type="dxa"/>
            <w:shd w:val="clear" w:color="auto" w:fill="B8CCE4" w:themeFill="accent1" w:themeFillTint="66"/>
            <w:vAlign w:val="center"/>
          </w:tcPr>
          <w:p w:rsidR="00D84759" w:rsidRPr="0088602A" w:rsidRDefault="00D84759" w:rsidP="007272BA">
            <w:pPr>
              <w:jc w:val="center"/>
              <w:rPr>
                <w:rFonts w:cs="Arial"/>
                <w:b/>
              </w:rPr>
            </w:pPr>
            <w:r w:rsidRPr="0088602A">
              <w:rPr>
                <w:rFonts w:cs="Arial"/>
                <w:b/>
              </w:rPr>
              <w:t>Регионални</w:t>
            </w:r>
          </w:p>
        </w:tc>
        <w:tc>
          <w:tcPr>
            <w:tcW w:w="4392" w:type="dxa"/>
            <w:vMerge w:val="restart"/>
            <w:shd w:val="clear" w:color="auto" w:fill="FFFF99"/>
            <w:vAlign w:val="center"/>
          </w:tcPr>
          <w:p w:rsidR="00D84759" w:rsidRPr="0088602A" w:rsidRDefault="00D84759" w:rsidP="007272BA">
            <w:pPr>
              <w:jc w:val="center"/>
              <w:rPr>
                <w:rFonts w:cs="Arial"/>
                <w:b/>
              </w:rPr>
            </w:pPr>
            <w:r w:rsidRPr="0088602A">
              <w:rPr>
                <w:rFonts w:cs="Arial"/>
                <w:b/>
              </w:rPr>
              <w:t>Дистрибуирани</w:t>
            </w:r>
          </w:p>
        </w:tc>
      </w:tr>
      <w:tr w:rsidR="00D84759" w:rsidRPr="0088602A" w:rsidTr="00EC01F2">
        <w:trPr>
          <w:jc w:val="center"/>
        </w:trPr>
        <w:tc>
          <w:tcPr>
            <w:tcW w:w="4254" w:type="dxa"/>
            <w:tcBorders>
              <w:bottom w:val="single" w:sz="24" w:space="0" w:color="C00000"/>
            </w:tcBorders>
            <w:shd w:val="clear" w:color="auto" w:fill="B8CCE4" w:themeFill="accent1" w:themeFillTint="66"/>
            <w:vAlign w:val="center"/>
          </w:tcPr>
          <w:p w:rsidR="00D84759" w:rsidRPr="0088602A" w:rsidRDefault="00D84759" w:rsidP="007272BA">
            <w:pPr>
              <w:jc w:val="center"/>
              <w:rPr>
                <w:rFonts w:cs="Arial"/>
                <w:b/>
              </w:rPr>
            </w:pPr>
            <w:r w:rsidRPr="0088602A">
              <w:rPr>
                <w:rFonts w:cs="Arial"/>
                <w:b/>
              </w:rPr>
              <w:t>Национални</w:t>
            </w:r>
          </w:p>
        </w:tc>
        <w:tc>
          <w:tcPr>
            <w:tcW w:w="4392" w:type="dxa"/>
            <w:vMerge/>
            <w:tcBorders>
              <w:bottom w:val="single" w:sz="24" w:space="0" w:color="C00000"/>
            </w:tcBorders>
            <w:shd w:val="clear" w:color="auto" w:fill="FFFF99"/>
          </w:tcPr>
          <w:p w:rsidR="00D84759" w:rsidRPr="0088602A" w:rsidRDefault="00D84759" w:rsidP="007272BA">
            <w:pPr>
              <w:rPr>
                <w:rFonts w:cs="Arial"/>
                <w:b/>
              </w:rPr>
            </w:pPr>
          </w:p>
        </w:tc>
      </w:tr>
    </w:tbl>
    <w:p w:rsidR="00EC01F2" w:rsidRPr="00EC01F2" w:rsidRDefault="00EC01F2" w:rsidP="00EC01F2">
      <w:pPr>
        <w:ind w:firstLine="720"/>
        <w:jc w:val="center"/>
        <w:rPr>
          <w:rFonts w:cs="Arial"/>
          <w:i/>
        </w:rPr>
      </w:pPr>
      <w:r w:rsidRPr="00EC01F2">
        <w:rPr>
          <w:rFonts w:cs="Arial"/>
          <w:i/>
        </w:rPr>
        <w:t>Табела 1</w:t>
      </w:r>
      <w:r>
        <w:rPr>
          <w:rFonts w:cs="Arial"/>
          <w:i/>
        </w:rPr>
        <w:t xml:space="preserve"> </w:t>
      </w:r>
      <w:r w:rsidRPr="00EC01F2">
        <w:rPr>
          <w:rFonts w:cs="Arial"/>
          <w:i/>
        </w:rPr>
        <w:t xml:space="preserve"> Груба подела здравственог информационог система</w:t>
      </w:r>
    </w:p>
    <w:p w:rsidR="00D84759" w:rsidRPr="0088602A" w:rsidRDefault="00D84759" w:rsidP="00D84759">
      <w:pPr>
        <w:rPr>
          <w:rFonts w:cs="Arial"/>
          <w:b/>
        </w:rPr>
      </w:pPr>
    </w:p>
    <w:p w:rsidR="0001357B" w:rsidRPr="0001357B" w:rsidRDefault="0001357B" w:rsidP="0001357B">
      <w:pPr>
        <w:pStyle w:val="Heading2"/>
      </w:pPr>
      <w:bookmarkStart w:id="2" w:name="_Toc505517202"/>
      <w:bookmarkStart w:id="3" w:name="_Toc504743346"/>
      <w:r w:rsidRPr="0001357B">
        <w:t>Теоријско разматрање проблема</w:t>
      </w:r>
      <w:bookmarkEnd w:id="2"/>
    </w:p>
    <w:p w:rsidR="00D84759" w:rsidRPr="00EC01F2" w:rsidRDefault="0001357B" w:rsidP="0001357B">
      <w:pPr>
        <w:pStyle w:val="Heading3"/>
      </w:pPr>
      <w:bookmarkStart w:id="4" w:name="_Toc505517203"/>
      <w:r w:rsidRPr="00EC01F2">
        <w:t>Медицинска информација</w:t>
      </w:r>
      <w:bookmarkEnd w:id="3"/>
      <w:bookmarkEnd w:id="4"/>
    </w:p>
    <w:p w:rsidR="0001357B" w:rsidRDefault="00D84759" w:rsidP="00D84759">
      <w:pPr>
        <w:rPr>
          <w:rFonts w:cs="Arial"/>
        </w:rPr>
      </w:pPr>
      <w:r w:rsidRPr="00CF00C0">
        <w:rPr>
          <w:rFonts w:cs="Arial"/>
          <w:b/>
          <w:i/>
        </w:rPr>
        <w:t>Медицинска информација</w:t>
      </w:r>
      <w:r w:rsidRPr="00D74279">
        <w:rPr>
          <w:rFonts w:cs="Arial"/>
        </w:rPr>
        <w:t xml:space="preserve"> је скуп порука, података и знања који су потребни за решавање медицинског проблема. Медицинске информације се класификују према садржају, значењу и месту настанка на: примарне (основне), секундарне (оперативне), стручне и научне. Примарне информације настају у директном контакту здравственог радника (лекар, сестра) са пацијентом на дневном нивоу. Детаљне су, недовољне и неструктуисане. Секундарне информације се генеришу из примарних на стандардизован начин и имају могућност поређења из више  извора. Стручне и научне информације се генеришу из примарних и секундарних подсредством истраживања  и чине основу за медицинску науку и праксу. Прикупљене информације без обзира на који начин су генерисане морају се обрадити неком од метода за обраду података. </w:t>
      </w:r>
      <w:r w:rsidR="0001357B">
        <w:rPr>
          <w:rFonts w:cs="Arial"/>
        </w:rPr>
        <w:tab/>
      </w:r>
      <w:r w:rsidRPr="009F5D3B">
        <w:rPr>
          <w:rFonts w:cs="Arial"/>
          <w:b/>
          <w:i/>
        </w:rPr>
        <w:t>Податак</w:t>
      </w:r>
      <w:r w:rsidRPr="00D74279">
        <w:rPr>
          <w:rFonts w:cs="Arial"/>
        </w:rPr>
        <w:t xml:space="preserve"> представља чињеницу или запажање и морају се евалуирати да би постали информација. Прикупљање и интерпретација података је изузетно важна у медицин</w:t>
      </w:r>
      <w:r w:rsidR="00B83C9F">
        <w:rPr>
          <w:rFonts w:cs="Arial"/>
        </w:rPr>
        <w:t>с</w:t>
      </w:r>
      <w:r w:rsidRPr="00D74279">
        <w:rPr>
          <w:rFonts w:cs="Arial"/>
        </w:rPr>
        <w:t>ком одлучивању, како би се решио проблем због којег се пацијент јавио лекару.</w:t>
      </w:r>
    </w:p>
    <w:p w:rsidR="0001357B" w:rsidRDefault="0001357B" w:rsidP="0001357B">
      <w:pPr>
        <w:spacing w:before="0"/>
        <w:rPr>
          <w:rFonts w:cs="Arial"/>
        </w:rPr>
      </w:pPr>
      <w:r>
        <w:rPr>
          <w:rFonts w:cs="Arial"/>
        </w:rPr>
        <w:tab/>
      </w:r>
      <w:r w:rsidR="00D84759" w:rsidRPr="00D74279">
        <w:rPr>
          <w:rFonts w:cs="Arial"/>
        </w:rPr>
        <w:t>Медицински подаци могу бити у говорном или писаном облику, као нумеричка вредност, сигнал или слика. Већина података је у говорном или писаном облику добијених на основу анамнезе и разговора са пацијентом. Дискретне (нумеричке) вредности представљају мерења виталних (вредности телесне температуре, крвног притиска, пулса, броја респирација) и лабораторијских параметара (број еритроцита, количина натријума, вредности азотних материја у крви). Сигнал је приказан у виду низа вредности мерених у јединици времена (налаз ЕЕГ</w:t>
      </w:r>
      <w:r w:rsidR="00D84759" w:rsidRPr="00D74279">
        <w:rPr>
          <w:rStyle w:val="FootnoteReference"/>
          <w:rFonts w:cs="Arial"/>
        </w:rPr>
        <w:footnoteReference w:id="1"/>
      </w:r>
      <w:r w:rsidR="00D84759" w:rsidRPr="00D74279">
        <w:rPr>
          <w:rFonts w:cs="Arial"/>
        </w:rPr>
        <w:t>, налаз ЕКГ</w:t>
      </w:r>
      <w:r w:rsidR="00D84759" w:rsidRPr="00D74279">
        <w:rPr>
          <w:rStyle w:val="FootnoteReference"/>
          <w:rFonts w:cs="Arial"/>
        </w:rPr>
        <w:footnoteReference w:id="2"/>
      </w:r>
      <w:r w:rsidR="00D84759">
        <w:rPr>
          <w:rFonts w:cs="Arial"/>
        </w:rPr>
        <w:t>, магнетна резона</w:t>
      </w:r>
      <w:r w:rsidR="00B83C9F">
        <w:rPr>
          <w:rFonts w:cs="Arial"/>
        </w:rPr>
        <w:t>н</w:t>
      </w:r>
      <w:r w:rsidR="00D84759">
        <w:rPr>
          <w:rFonts w:cs="Arial"/>
        </w:rPr>
        <w:t>ца, ске</w:t>
      </w:r>
      <w:r w:rsidR="00D84759" w:rsidRPr="00D74279">
        <w:rPr>
          <w:rFonts w:cs="Arial"/>
        </w:rPr>
        <w:t>нер или гама камера). Визуелни прикази или слике се најчешће генеришу путем снимања магнетном резона</w:t>
      </w:r>
      <w:r w:rsidR="00F52676">
        <w:rPr>
          <w:rFonts w:cs="Arial"/>
        </w:rPr>
        <w:t>н</w:t>
      </w:r>
      <w:r w:rsidR="00D84759" w:rsidRPr="00D74279">
        <w:rPr>
          <w:rFonts w:cs="Arial"/>
        </w:rPr>
        <w:t>цом, ултра звуком, скенером или у виду графичккх записа.</w:t>
      </w:r>
    </w:p>
    <w:p w:rsidR="00D84759" w:rsidRDefault="0001357B" w:rsidP="0001357B">
      <w:pPr>
        <w:spacing w:before="0"/>
        <w:rPr>
          <w:rFonts w:cs="Arial"/>
        </w:rPr>
      </w:pPr>
      <w:r>
        <w:rPr>
          <w:rFonts w:cs="Arial"/>
        </w:rPr>
        <w:tab/>
      </w:r>
      <w:r w:rsidR="00D84759" w:rsidRPr="009F5D3B">
        <w:rPr>
          <w:rFonts w:cs="Arial"/>
          <w:b/>
          <w:i/>
        </w:rPr>
        <w:t>Циљ</w:t>
      </w:r>
      <w:r w:rsidR="00D84759" w:rsidRPr="00D74279">
        <w:rPr>
          <w:rFonts w:cs="Arial"/>
        </w:rPr>
        <w:t xml:space="preserve"> информационих система је да генеришу и стр</w:t>
      </w:r>
      <w:r w:rsidR="00D96F63">
        <w:rPr>
          <w:rFonts w:cs="Arial"/>
        </w:rPr>
        <w:t>у</w:t>
      </w:r>
      <w:r w:rsidR="00D84759" w:rsidRPr="00D74279">
        <w:rPr>
          <w:rFonts w:cs="Arial"/>
        </w:rPr>
        <w:t>ктуишу подаци из различитих база података. Систем за управљањем базом података је програмски систем. Савремени релациони системи поседују следеће функције: спецификација модела, складиштење те спецификације и омогућавање приступа тој спецификацији, складиштење података у бази, приступ подацима, ажурирање података, омогућавање упоредних комплексних интеракција више корисника и коришћење подата</w:t>
      </w:r>
      <w:r w:rsidR="00D84759">
        <w:rPr>
          <w:rFonts w:cs="Arial"/>
        </w:rPr>
        <w:t>ка сходно копетенцијама и овлашћ</w:t>
      </w:r>
      <w:r w:rsidR="00D84759" w:rsidRPr="00D74279">
        <w:rPr>
          <w:rFonts w:cs="Arial"/>
        </w:rPr>
        <w:t>ењима. Стандардизацијом података према међународно признатим класификацијама омогућава аутоматско уношење шифара болести, повреда, узрока смрти.</w:t>
      </w:r>
    </w:p>
    <w:p w:rsidR="00D84759" w:rsidRDefault="00D84759" w:rsidP="00D84759">
      <w:pPr>
        <w:rPr>
          <w:rFonts w:cs="Arial"/>
        </w:rPr>
      </w:pPr>
    </w:p>
    <w:p w:rsidR="00D84759" w:rsidRPr="003B280A" w:rsidRDefault="00D84759" w:rsidP="00D84759">
      <w:pPr>
        <w:rPr>
          <w:rFonts w:cs="Arial"/>
        </w:rPr>
      </w:pPr>
    </w:p>
    <w:p w:rsidR="00D84759" w:rsidRDefault="001F2AF2" w:rsidP="00DD6630">
      <w:pPr>
        <w:pStyle w:val="Heading3"/>
      </w:pPr>
      <w:bookmarkStart w:id="5" w:name="_Toc504743348"/>
      <w:bookmarkStart w:id="6" w:name="_Toc505517204"/>
      <w:r w:rsidRPr="00D74279">
        <w:lastRenderedPageBreak/>
        <w:t>Примена информационих система у здравству</w:t>
      </w:r>
      <w:bookmarkEnd w:id="5"/>
      <w:bookmarkEnd w:id="6"/>
    </w:p>
    <w:p w:rsidR="00D84759" w:rsidRDefault="00D84759" w:rsidP="00D84759">
      <w:pPr>
        <w:rPr>
          <w:rFonts w:cs="Arial"/>
        </w:rPr>
      </w:pPr>
      <w:r w:rsidRPr="00D74279">
        <w:rPr>
          <w:rFonts w:cs="Arial"/>
        </w:rPr>
        <w:t>Информациони системи нашли су широку примену у здравству и теже још већем укључивању у различите области и домене здравствене заштите.</w:t>
      </w:r>
      <w:r w:rsidR="00DD6630">
        <w:rPr>
          <w:rFonts w:cs="Arial"/>
        </w:rPr>
        <w:t xml:space="preserve"> </w:t>
      </w:r>
      <w:r w:rsidRPr="00D74279">
        <w:rPr>
          <w:rFonts w:cs="Arial"/>
        </w:rPr>
        <w:t>У даљем тексту биће споменуте поједине примене информационих система у здравству које у суштини имају завидан практични значај.</w:t>
      </w:r>
    </w:p>
    <w:p w:rsidR="001F2AF2" w:rsidRDefault="001F2AF2" w:rsidP="001F2AF2">
      <w:pPr>
        <w:spacing w:before="0"/>
        <w:rPr>
          <w:b/>
        </w:rPr>
      </w:pPr>
      <w:bookmarkStart w:id="7" w:name="_Toc504743349"/>
    </w:p>
    <w:p w:rsidR="00D84759" w:rsidRPr="001F2AF2" w:rsidRDefault="00D84759" w:rsidP="001F2AF2">
      <w:pPr>
        <w:rPr>
          <w:b/>
        </w:rPr>
      </w:pPr>
      <w:r w:rsidRPr="001F2AF2">
        <w:rPr>
          <w:b/>
        </w:rPr>
        <w:t>Здравствена и медицинска документација</w:t>
      </w:r>
      <w:bookmarkEnd w:id="7"/>
    </w:p>
    <w:p w:rsidR="001F2AF2" w:rsidRDefault="00D84759" w:rsidP="001F2AF2">
      <w:pPr>
        <w:spacing w:before="0"/>
        <w:rPr>
          <w:rFonts w:cs="Arial"/>
        </w:rPr>
      </w:pPr>
      <w:r w:rsidRPr="00D74279">
        <w:rPr>
          <w:rFonts w:cs="Arial"/>
        </w:rPr>
        <w:t>Информациони систем ом</w:t>
      </w:r>
      <w:r w:rsidR="00F3500A">
        <w:rPr>
          <w:rFonts w:cs="Arial"/>
        </w:rPr>
        <w:t>о</w:t>
      </w:r>
      <w:r w:rsidRPr="00D74279">
        <w:rPr>
          <w:rFonts w:cs="Arial"/>
        </w:rPr>
        <w:t>гућава менаџмент свим типовима медицинске документације, односно медицинских записа, као што су здравствени картон и историја болести. Број информација и података који се скупљају у ове сврхе је поприлично велики и разноврстан. Како модерни приступи здравственој заштити захтевају брзину у проналажењу резултата тако је информациони систем једини ко</w:t>
      </w:r>
      <w:r w:rsidR="00EF60FC">
        <w:rPr>
          <w:rFonts w:cs="Arial"/>
        </w:rPr>
        <w:t>м</w:t>
      </w:r>
      <w:r w:rsidRPr="00D74279">
        <w:rPr>
          <w:rFonts w:cs="Arial"/>
        </w:rPr>
        <w:t>петентан да омогући такве захтеве. Дакле приступачност и трајност подата</w:t>
      </w:r>
      <w:r>
        <w:rPr>
          <w:rFonts w:cs="Arial"/>
        </w:rPr>
        <w:t>ка су и</w:t>
      </w:r>
      <w:r w:rsidRPr="00D74279">
        <w:rPr>
          <w:rFonts w:cs="Arial"/>
        </w:rPr>
        <w:t>з</w:t>
      </w:r>
      <w:r>
        <w:rPr>
          <w:rFonts w:cs="Arial"/>
        </w:rPr>
        <w:t>уз</w:t>
      </w:r>
      <w:r w:rsidRPr="00D74279">
        <w:rPr>
          <w:rFonts w:cs="Arial"/>
        </w:rPr>
        <w:t>етне особине ових система, али постоје и мане, као што су: велика материјална улагања за инсталирање система и опреме, обука особља и откази информационих система. Због ових мана и даље се у пракси користи и папирна документација, што удвостручује посао и поставља велики терет запосленима.</w:t>
      </w:r>
    </w:p>
    <w:p w:rsidR="001F2AF2" w:rsidRDefault="001F2AF2" w:rsidP="001F2AF2">
      <w:pPr>
        <w:spacing w:before="0"/>
        <w:rPr>
          <w:rFonts w:cs="Arial"/>
        </w:rPr>
      </w:pPr>
      <w:r>
        <w:rPr>
          <w:rFonts w:cs="Arial"/>
        </w:rPr>
        <w:tab/>
      </w:r>
      <w:r w:rsidR="00D84759" w:rsidRPr="00D74279">
        <w:rPr>
          <w:rFonts w:cs="Arial"/>
        </w:rPr>
        <w:t>У ову сврху користе се информациони системи</w:t>
      </w:r>
      <w:r w:rsidR="00D3412E">
        <w:rPr>
          <w:rFonts w:cs="Arial"/>
        </w:rPr>
        <w:t>:</w:t>
      </w:r>
      <w:r w:rsidR="00D84759" w:rsidRPr="00D74279">
        <w:rPr>
          <w:rFonts w:cs="Arial"/>
        </w:rPr>
        <w:t xml:space="preserve"> POMR (Problem – Oriented Medical Record), Lorensa Vida, AAMRS (Automated Ambulatory Medical - record System), COSTAR - TMR (The Medical Record), TMIS (The Tehnicon Medical Information System), HELP, COSTAR, PROMIS (Problem Oriented Medical Information System), Info Medis, HELIANT и други.</w:t>
      </w:r>
    </w:p>
    <w:p w:rsidR="00D84759" w:rsidRDefault="001F2AF2" w:rsidP="001F2AF2">
      <w:pPr>
        <w:spacing w:before="0"/>
        <w:rPr>
          <w:rFonts w:cs="Arial"/>
        </w:rPr>
      </w:pPr>
      <w:r>
        <w:rPr>
          <w:rFonts w:cs="Arial"/>
        </w:rPr>
        <w:tab/>
      </w:r>
      <w:r w:rsidR="00D84759" w:rsidRPr="00D74279">
        <w:rPr>
          <w:rFonts w:cs="Arial"/>
        </w:rPr>
        <w:t xml:space="preserve">Покушај је </w:t>
      </w:r>
      <w:r w:rsidR="00A71551">
        <w:rPr>
          <w:rFonts w:cs="Arial"/>
        </w:rPr>
        <w:t xml:space="preserve">да се </w:t>
      </w:r>
      <w:r w:rsidR="00D84759" w:rsidRPr="00D74279">
        <w:rPr>
          <w:rFonts w:cs="Arial"/>
        </w:rPr>
        <w:t>у пракси олакша посао медицинским радницима, лекарима, а поготову медицинским сестрама у обимном вођењу медицинске документације. За сваког пацијента у болници на дневном нивоу се спроводи праћење пацијената по процесу здравствене неге, евиденција виталних параметара, евиденција запажања о стању пацијента и користи се на десетине различитих образаца и књига. Неки од позн</w:t>
      </w:r>
      <w:r w:rsidR="00D84759">
        <w:rPr>
          <w:rFonts w:cs="Arial"/>
        </w:rPr>
        <w:t>атијих си</w:t>
      </w:r>
      <w:r w:rsidR="00D84759" w:rsidRPr="00D74279">
        <w:rPr>
          <w:rFonts w:cs="Arial"/>
        </w:rPr>
        <w:t xml:space="preserve">стема за ову намену су: TMIS (The Tehnicon Information Medical System), NEMAS (Nursing Education Modular Authoring System). </w:t>
      </w:r>
      <w:r w:rsidR="00E2762C">
        <w:rPr>
          <w:rFonts w:cs="Arial"/>
        </w:rPr>
        <w:tab/>
      </w:r>
      <w:r w:rsidR="00D84759" w:rsidRPr="00D74279">
        <w:rPr>
          <w:rFonts w:cs="Arial"/>
        </w:rPr>
        <w:t>Информациони системи сигурно могу да реше овај проблем, али у пракси још увек нису заживели.</w:t>
      </w:r>
      <w:r w:rsidR="00E2762C">
        <w:rPr>
          <w:rFonts w:cs="Arial"/>
        </w:rPr>
        <w:t xml:space="preserve"> </w:t>
      </w:r>
      <w:r w:rsidR="00D84759" w:rsidRPr="00D74279">
        <w:rPr>
          <w:rFonts w:cs="Arial"/>
        </w:rPr>
        <w:t xml:space="preserve">У постојећи информационим системима води се здравствени картон за пацијента, комплетна историја болести, као и отпусне листе лекарске и сестринске. Мноштво упута је садржано у програмима, али се и даље упути шаљу и у папирној форми. </w:t>
      </w:r>
    </w:p>
    <w:p w:rsidR="00D84759" w:rsidRPr="003B280A" w:rsidRDefault="00D84759" w:rsidP="001F2AF2">
      <w:pPr>
        <w:spacing w:before="0"/>
        <w:rPr>
          <w:rFonts w:cs="Arial"/>
        </w:rPr>
      </w:pPr>
    </w:p>
    <w:p w:rsidR="00D84759" w:rsidRPr="001F2AF2" w:rsidRDefault="00D84759" w:rsidP="001F2AF2">
      <w:pPr>
        <w:rPr>
          <w:b/>
        </w:rPr>
      </w:pPr>
      <w:bookmarkStart w:id="8" w:name="_Toc504743350"/>
      <w:r w:rsidRPr="001F2AF2">
        <w:rPr>
          <w:b/>
        </w:rPr>
        <w:t>М</w:t>
      </w:r>
      <w:r w:rsidR="001F2AF2" w:rsidRPr="001F2AF2">
        <w:rPr>
          <w:b/>
        </w:rPr>
        <w:t>е</w:t>
      </w:r>
      <w:r w:rsidRPr="001F2AF2">
        <w:rPr>
          <w:b/>
        </w:rPr>
        <w:t>дицинска дијагностика</w:t>
      </w:r>
      <w:bookmarkEnd w:id="8"/>
    </w:p>
    <w:p w:rsidR="001F2AF2" w:rsidRDefault="00D84759" w:rsidP="001F2AF2">
      <w:pPr>
        <w:spacing w:before="0"/>
        <w:rPr>
          <w:rFonts w:cs="Arial"/>
        </w:rPr>
      </w:pPr>
      <w:r w:rsidRPr="00D74279">
        <w:rPr>
          <w:rFonts w:cs="Arial"/>
        </w:rPr>
        <w:t>Рачунари у медицинској дијагностици имају изузетну примену и незамисливо је функционисање појединих медицинских апарата без информационих система. Намена се огледа од најједноставније обраде и анализе биофизикалних сигнала (електокадриограм, електроенцефалограм, електромиограм, мере</w:t>
      </w:r>
      <w:r>
        <w:rPr>
          <w:rFonts w:cs="Arial"/>
        </w:rPr>
        <w:t>ње</w:t>
      </w:r>
      <w:r w:rsidRPr="00D74279">
        <w:rPr>
          <w:rFonts w:cs="Arial"/>
        </w:rPr>
        <w:t xml:space="preserve"> крвног притиска, мерење телесне температуре, сатурације кисеоника) до обраде и анализе медицинских слика при прегледима  дигиталним рендгенским апаратом, ултразвучним апаратом, компјутеризованом томографијом (скенер) или магнетном резонанцом. Данас се пуно улаже у развој радиолошких информационих система који се интегришу у болничке информационе системе.</w:t>
      </w:r>
      <w:r w:rsidR="00E2762C">
        <w:rPr>
          <w:rFonts w:cs="Arial"/>
        </w:rPr>
        <w:t xml:space="preserve"> </w:t>
      </w:r>
      <w:r w:rsidRPr="00D74279">
        <w:rPr>
          <w:rFonts w:cs="Arial"/>
        </w:rPr>
        <w:t>Неки од познатијих пакета у овој области су: DICOM (Digital Imaging and Communicationes in Medicine),  PACS ( Picture Archiving and Communication System)</w:t>
      </w:r>
      <w:r w:rsidR="00E2762C">
        <w:rPr>
          <w:rFonts w:cs="Arial"/>
        </w:rPr>
        <w:t>,</w:t>
      </w:r>
      <w:r w:rsidRPr="00D74279">
        <w:rPr>
          <w:rFonts w:cs="Arial"/>
        </w:rPr>
        <w:t xml:space="preserve"> HL7 (Health Level Seven) и други.</w:t>
      </w:r>
    </w:p>
    <w:p w:rsidR="00D84759" w:rsidRDefault="001F2AF2" w:rsidP="001F2AF2">
      <w:pPr>
        <w:spacing w:before="0"/>
        <w:rPr>
          <w:rFonts w:cs="Arial"/>
        </w:rPr>
      </w:pPr>
      <w:r>
        <w:rPr>
          <w:rFonts w:cs="Arial"/>
        </w:rPr>
        <w:tab/>
      </w:r>
      <w:r w:rsidR="00D84759" w:rsidRPr="00D74279">
        <w:rPr>
          <w:rFonts w:cs="Arial"/>
        </w:rPr>
        <w:t xml:space="preserve">Систем мониторинга пацијента који је заступљен у јединицама интензивног лечења највише </w:t>
      </w:r>
      <w:r w:rsidR="00856020">
        <w:rPr>
          <w:rFonts w:cs="Arial"/>
        </w:rPr>
        <w:t>се користи за</w:t>
      </w:r>
      <w:r w:rsidR="00D84759" w:rsidRPr="00D74279">
        <w:rPr>
          <w:rFonts w:cs="Arial"/>
        </w:rPr>
        <w:t xml:space="preserve"> праћења пацијен</w:t>
      </w:r>
      <w:r w:rsidR="00C4098E">
        <w:rPr>
          <w:rFonts w:cs="Arial"/>
        </w:rPr>
        <w:t>а</w:t>
      </w:r>
      <w:r w:rsidR="00D84759" w:rsidRPr="00D74279">
        <w:rPr>
          <w:rFonts w:cs="Arial"/>
        </w:rPr>
        <w:t>та и прикупљања података.</w:t>
      </w:r>
    </w:p>
    <w:p w:rsidR="00D84759" w:rsidRPr="003B280A" w:rsidRDefault="00D84759" w:rsidP="001F2AF2">
      <w:pPr>
        <w:spacing w:before="0"/>
        <w:rPr>
          <w:rFonts w:cs="Arial"/>
        </w:rPr>
      </w:pPr>
    </w:p>
    <w:p w:rsidR="001F2AF2" w:rsidRDefault="00D84759" w:rsidP="00D84759">
      <w:pPr>
        <w:rPr>
          <w:b/>
        </w:rPr>
      </w:pPr>
      <w:bookmarkStart w:id="9" w:name="_Toc504743351"/>
      <w:r w:rsidRPr="001F2AF2">
        <w:rPr>
          <w:b/>
        </w:rPr>
        <w:t>Медицинска лабораторија</w:t>
      </w:r>
      <w:bookmarkEnd w:id="9"/>
    </w:p>
    <w:p w:rsidR="00D84759" w:rsidRPr="001F2AF2" w:rsidRDefault="00D84759" w:rsidP="001F2AF2">
      <w:pPr>
        <w:spacing w:before="0"/>
        <w:rPr>
          <w:b/>
        </w:rPr>
      </w:pPr>
      <w:r w:rsidRPr="00D74279">
        <w:rPr>
          <w:rFonts w:cs="Arial"/>
        </w:rPr>
        <w:t>Лабораторијски информациони системи (ЛИС) дају општу подршку у раду медицинских лабораторија и чине процесе анализа узорака потпуно аутоматизованим. Обезбеђена је прецизна и брза анализа великог броја узорака уз верификацију и дистрибуцију резултата. Интеграција ЛИС у болнички информацини систем омогућена је најчешће пакетом HL7.</w:t>
      </w:r>
    </w:p>
    <w:p w:rsidR="00D84759" w:rsidRPr="003B280A" w:rsidRDefault="00D84759" w:rsidP="001F2AF2">
      <w:pPr>
        <w:spacing w:before="0"/>
        <w:rPr>
          <w:rFonts w:cs="Arial"/>
        </w:rPr>
      </w:pPr>
    </w:p>
    <w:p w:rsidR="00D84759" w:rsidRPr="001F2AF2" w:rsidRDefault="00D84759" w:rsidP="001F2AF2">
      <w:pPr>
        <w:rPr>
          <w:b/>
        </w:rPr>
      </w:pPr>
      <w:bookmarkStart w:id="10" w:name="_Toc504743352"/>
      <w:r w:rsidRPr="001F2AF2">
        <w:rPr>
          <w:b/>
        </w:rPr>
        <w:t>Лечење и рехабилитација пацијената</w:t>
      </w:r>
      <w:bookmarkEnd w:id="10"/>
    </w:p>
    <w:p w:rsidR="00D84759" w:rsidRDefault="00D84759" w:rsidP="00C4098E">
      <w:pPr>
        <w:spacing w:before="0"/>
        <w:rPr>
          <w:rFonts w:cs="Arial"/>
        </w:rPr>
      </w:pPr>
      <w:r w:rsidRPr="00D74279">
        <w:rPr>
          <w:rFonts w:cs="Arial"/>
        </w:rPr>
        <w:t>Сам почетак примене рачунара у лечењу везан је за зрачну терапију тумора код онколошких пацијената са тачним прорачунима дозе и величине зрачног поља. Данас су ове методе знатно унапређене и не може се замислити лечење без рачунарских система. Уведен је и гама нож који функционише по принципима рачунарског система, терапија ласером и све терапије које се користе у рехабилитацији пацијената, а захтевају употребу апарата. У  лечењу пацијената, а за прецизно дозирање лекова у употреби су различите в</w:t>
      </w:r>
      <w:r>
        <w:rPr>
          <w:rFonts w:cs="Arial"/>
        </w:rPr>
        <w:t>рсте инфузионих пумпи, које омог</w:t>
      </w:r>
      <w:r w:rsidRPr="00D74279">
        <w:rPr>
          <w:rFonts w:cs="Arial"/>
        </w:rPr>
        <w:t xml:space="preserve">ућавају </w:t>
      </w:r>
      <w:r w:rsidRPr="00D74279">
        <w:rPr>
          <w:rFonts w:cs="Arial"/>
        </w:rPr>
        <w:lastRenderedPageBreak/>
        <w:t>програмирање везано за дозу, количину, брзину и временски интервал администрације медикамената.</w:t>
      </w:r>
    </w:p>
    <w:p w:rsidR="00D84759" w:rsidRPr="003B280A" w:rsidRDefault="00D84759" w:rsidP="001F2AF2">
      <w:pPr>
        <w:spacing w:before="0"/>
        <w:rPr>
          <w:rFonts w:cs="Arial"/>
        </w:rPr>
      </w:pPr>
    </w:p>
    <w:p w:rsidR="00D84759" w:rsidRPr="001F2AF2" w:rsidRDefault="00D84759" w:rsidP="001F2AF2">
      <w:pPr>
        <w:rPr>
          <w:b/>
        </w:rPr>
      </w:pPr>
      <w:bookmarkStart w:id="11" w:name="_Toc504743353"/>
      <w:r w:rsidRPr="001F2AF2">
        <w:rPr>
          <w:b/>
        </w:rPr>
        <w:t>Фармацеутске услуге</w:t>
      </w:r>
      <w:bookmarkEnd w:id="11"/>
    </w:p>
    <w:p w:rsidR="00D84759" w:rsidRDefault="00D84759" w:rsidP="001F2AF2">
      <w:pPr>
        <w:spacing w:before="0"/>
        <w:rPr>
          <w:rFonts w:cs="Arial"/>
        </w:rPr>
      </w:pPr>
      <w:r w:rsidRPr="00D74279">
        <w:rPr>
          <w:rFonts w:cs="Arial"/>
        </w:rPr>
        <w:t>Вишенамен</w:t>
      </w:r>
      <w:r w:rsidR="00F62F47">
        <w:rPr>
          <w:rFonts w:cs="Arial"/>
        </w:rPr>
        <w:t>с</w:t>
      </w:r>
      <w:r w:rsidRPr="00D74279">
        <w:rPr>
          <w:rFonts w:cs="Arial"/>
        </w:rPr>
        <w:t xml:space="preserve">ки је учинак рачунарских технологија у употреби лекова. Са једне стране прате се особине, ефекти коришћења лекова, а са друге стране могућност електронског требовања лекова из болничке апотеке. На овај начин има се тачан увид у улаз лекова у апотеку и излаз лекова из апотеке. У развијеним земљама овај систем је усавршен до максимума. За сваког пацијента у апотеку електронским путем стиже налог, где се на лицу места припрема тачан број лекова одређен према пацијенту, врсти, дози, времену и начину употребе лека. Сви поступци су шифровани, а медицинска сестра када администрира терапију у обавези је да скенером идентификује шифре лекова, </w:t>
      </w:r>
      <w:r w:rsidR="00782166">
        <w:rPr>
          <w:rFonts w:cs="Arial"/>
        </w:rPr>
        <w:t>и тада</w:t>
      </w:r>
      <w:r w:rsidRPr="00D74279">
        <w:rPr>
          <w:rFonts w:cs="Arial"/>
        </w:rPr>
        <w:t xml:space="preserve"> се аутоматски подаци сливају у фактуру за пацијента.</w:t>
      </w:r>
    </w:p>
    <w:p w:rsidR="00D84759" w:rsidRDefault="00D84759" w:rsidP="00D84759">
      <w:pPr>
        <w:rPr>
          <w:rFonts w:cs="Arial"/>
        </w:rPr>
      </w:pPr>
    </w:p>
    <w:p w:rsidR="00D84759" w:rsidRDefault="003D5E06" w:rsidP="001F2AF2">
      <w:pPr>
        <w:pStyle w:val="Heading2"/>
      </w:pPr>
      <w:bookmarkStart w:id="12" w:name="_Toc504743357"/>
      <w:bookmarkStart w:id="13" w:name="_Toc505517205"/>
      <w:r w:rsidRPr="00F852BC">
        <w:t>Болнички информациони систем</w:t>
      </w:r>
      <w:bookmarkEnd w:id="12"/>
      <w:bookmarkEnd w:id="13"/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</w:rPr>
        <w:t xml:space="preserve">Према дефиницији </w:t>
      </w:r>
      <w:r w:rsidRPr="00B6324A">
        <w:rPr>
          <w:rFonts w:cs="Arial"/>
          <w:b/>
          <w:i/>
        </w:rPr>
        <w:t>болнички информациони систем</w:t>
      </w:r>
      <w:r w:rsidRPr="00D74279">
        <w:rPr>
          <w:rFonts w:cs="Arial"/>
        </w:rPr>
        <w:t xml:space="preserve"> (БИС) „је систем за управљање информацијама које су здравственим радницима у болницама потребне да би успешно, делотворно и ефикасно пружале здравствену заштиту“. БИС се састоји од пет подсистема:</w:t>
      </w:r>
    </w:p>
    <w:p w:rsidR="001F2AF2" w:rsidRPr="001F2AF2" w:rsidRDefault="00D84759" w:rsidP="001F2AF2">
      <w:pPr>
        <w:numPr>
          <w:ilvl w:val="0"/>
          <w:numId w:val="12"/>
        </w:numPr>
        <w:autoSpaceDE w:val="0"/>
        <w:autoSpaceDN w:val="0"/>
        <w:adjustRightInd w:val="0"/>
        <w:spacing w:before="60"/>
        <w:ind w:left="714" w:hanging="357"/>
      </w:pPr>
      <w:r w:rsidRPr="00D74279">
        <w:t>заједничке активности у оквиру болнице (заказивање, пријем, отпуст пацијената)</w:t>
      </w:r>
    </w:p>
    <w:p w:rsidR="001F2AF2" w:rsidRPr="001F2AF2" w:rsidRDefault="001F2AF2" w:rsidP="001F2AF2">
      <w:pPr>
        <w:numPr>
          <w:ilvl w:val="0"/>
          <w:numId w:val="12"/>
        </w:numPr>
        <w:autoSpaceDE w:val="0"/>
        <w:autoSpaceDN w:val="0"/>
        <w:adjustRightInd w:val="0"/>
        <w:spacing w:before="60"/>
        <w:ind w:left="714" w:hanging="357"/>
      </w:pPr>
      <w:r>
        <w:t>пословно-финансијска делатност</w:t>
      </w:r>
    </w:p>
    <w:p w:rsidR="001F2AF2" w:rsidRPr="001F2AF2" w:rsidRDefault="001F2AF2" w:rsidP="001F2AF2">
      <w:pPr>
        <w:numPr>
          <w:ilvl w:val="0"/>
          <w:numId w:val="12"/>
        </w:numPr>
        <w:autoSpaceDE w:val="0"/>
        <w:autoSpaceDN w:val="0"/>
        <w:adjustRightInd w:val="0"/>
        <w:spacing w:before="60"/>
        <w:ind w:left="714" w:hanging="357"/>
      </w:pPr>
      <w:r>
        <w:t>комуникација и умрежавање</w:t>
      </w:r>
    </w:p>
    <w:p w:rsidR="001F2AF2" w:rsidRPr="001F2AF2" w:rsidRDefault="00D84759" w:rsidP="001F2AF2">
      <w:pPr>
        <w:numPr>
          <w:ilvl w:val="0"/>
          <w:numId w:val="12"/>
        </w:numPr>
        <w:autoSpaceDE w:val="0"/>
        <w:autoSpaceDN w:val="0"/>
        <w:adjustRightInd w:val="0"/>
        <w:spacing w:before="60"/>
        <w:ind w:left="714" w:hanging="357"/>
      </w:pPr>
      <w:r w:rsidRPr="00D74279">
        <w:t>подсистем медицинске документације (организовање, прикупљање, чување и прика</w:t>
      </w:r>
      <w:r w:rsidR="001F2AF2">
        <w:t>зивање медицинских информација)</w:t>
      </w:r>
    </w:p>
    <w:p w:rsidR="00D84759" w:rsidRPr="00D74279" w:rsidRDefault="00D84759" w:rsidP="001F2AF2">
      <w:pPr>
        <w:numPr>
          <w:ilvl w:val="0"/>
          <w:numId w:val="12"/>
        </w:numPr>
        <w:autoSpaceDE w:val="0"/>
        <w:autoSpaceDN w:val="0"/>
        <w:adjustRightInd w:val="0"/>
        <w:spacing w:before="60"/>
        <w:ind w:left="714" w:hanging="357"/>
      </w:pPr>
      <w:r w:rsidRPr="00D74279">
        <w:t>подсистем за медицинску подршку (подршка здравственим радницима у интерпретацији резултата и доношењу одлука)</w:t>
      </w:r>
    </w:p>
    <w:p w:rsidR="00D84759" w:rsidRPr="003D5E06" w:rsidRDefault="003D5E06" w:rsidP="003D5E06">
      <w:pPr>
        <w:pStyle w:val="Heading3"/>
      </w:pPr>
      <w:bookmarkStart w:id="14" w:name="_Toc504743358"/>
      <w:bookmarkStart w:id="15" w:name="_Toc505517206"/>
      <w:r w:rsidRPr="00B6324A">
        <w:t>Приказ случаја</w:t>
      </w:r>
      <w:r>
        <w:t xml:space="preserve"> </w:t>
      </w:r>
      <w:r w:rsidR="00D84759" w:rsidRPr="00B6324A">
        <w:t>-</w:t>
      </w:r>
      <w:r>
        <w:t xml:space="preserve"> </w:t>
      </w:r>
      <w:r w:rsidRPr="00B6324A">
        <w:t xml:space="preserve">медицински информациони систем </w:t>
      </w:r>
      <w:r>
        <w:t>(</w:t>
      </w:r>
      <w:r w:rsidR="00E22B70">
        <w:t>I</w:t>
      </w:r>
      <w:r w:rsidRPr="00B6324A">
        <w:t xml:space="preserve">nfomedis </w:t>
      </w:r>
      <w:r w:rsidR="00D84759" w:rsidRPr="00B6324A">
        <w:t>III</w:t>
      </w:r>
      <w:bookmarkEnd w:id="14"/>
      <w:r>
        <w:t>)</w:t>
      </w:r>
      <w:bookmarkEnd w:id="15"/>
    </w:p>
    <w:p w:rsidR="00D84759" w:rsidRPr="00D74279" w:rsidRDefault="00D84759" w:rsidP="00D84759">
      <w:pPr>
        <w:rPr>
          <w:rFonts w:cs="Arial"/>
        </w:rPr>
      </w:pPr>
      <w:r w:rsidRPr="00B6324A">
        <w:rPr>
          <w:rFonts w:cs="Arial"/>
          <w:b/>
          <w:i/>
        </w:rPr>
        <w:t>InfoMedis</w:t>
      </w:r>
      <w:r w:rsidRPr="00D74279">
        <w:rPr>
          <w:rFonts w:cs="Arial"/>
        </w:rPr>
        <w:t xml:space="preserve"> је информациони систем намењен здравственим установама: ординацијама, домовима здравља, поликлиникама и болницама.</w:t>
      </w:r>
      <w:r w:rsidR="00231EC5">
        <w:rPr>
          <w:rFonts w:cs="Arial"/>
        </w:rPr>
        <w:t xml:space="preserve"> </w:t>
      </w:r>
      <w:r w:rsidRPr="00D74279">
        <w:rPr>
          <w:rFonts w:cs="Arial"/>
        </w:rPr>
        <w:t>Намењен је за ефикасно вођење евиденције о пацијентима, историји болести и појединим специјалистичким налазима. Обезбеђено је ефикасно повезивање са медицинским уређајима, као што је рендген и са пропратним службама, као што је лабораторија.</w:t>
      </w:r>
      <w:r w:rsidR="00E22B70">
        <w:rPr>
          <w:rFonts w:cs="Arial"/>
        </w:rPr>
        <w:t xml:space="preserve"> </w:t>
      </w:r>
      <w:r w:rsidRPr="00D74279">
        <w:rPr>
          <w:rFonts w:cs="Arial"/>
        </w:rPr>
        <w:t>Повезан је са Републичким фондом за здравствено осигурање (РФЗО) и са Интегрисаним</w:t>
      </w:r>
      <w:r w:rsidR="00E22B70">
        <w:rPr>
          <w:rFonts w:cs="Arial"/>
        </w:rPr>
        <w:t xml:space="preserve"> </w:t>
      </w:r>
      <w:r w:rsidRPr="00D74279">
        <w:rPr>
          <w:rFonts w:cs="Arial"/>
        </w:rPr>
        <w:t>здравственим системом Србије (ИЗИС).</w:t>
      </w:r>
      <w:r w:rsidR="00E22B70">
        <w:rPr>
          <w:rFonts w:cs="Arial"/>
        </w:rPr>
        <w:t xml:space="preserve"> </w:t>
      </w:r>
      <w:r w:rsidRPr="00D74279">
        <w:rPr>
          <w:rFonts w:cs="Arial"/>
        </w:rPr>
        <w:t>Омогућен је истовремени рад више корисника у оквиру локалне рачунарске мреже.</w:t>
      </w:r>
    </w:p>
    <w:p w:rsidR="00D84759" w:rsidRPr="00D74279" w:rsidRDefault="00D84759" w:rsidP="00E22B70">
      <w:pPr>
        <w:jc w:val="center"/>
        <w:rPr>
          <w:rFonts w:cs="Arial"/>
        </w:rPr>
      </w:pPr>
      <w:r w:rsidRPr="00D74279">
        <w:rPr>
          <w:rFonts w:cs="Arial"/>
          <w:noProof/>
          <w:lang w:val="en-US"/>
        </w:rPr>
        <w:drawing>
          <wp:inline distT="0" distB="0" distL="0" distR="0">
            <wp:extent cx="4666943" cy="2915489"/>
            <wp:effectExtent l="19050" t="0" r="307" b="0"/>
            <wp:docPr id="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786" cy="2915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E22B70" w:rsidRDefault="00D84759" w:rsidP="00E22B70">
      <w:pPr>
        <w:jc w:val="center"/>
        <w:rPr>
          <w:rFonts w:cs="Arial"/>
          <w:i/>
        </w:rPr>
      </w:pPr>
      <w:r w:rsidRPr="00E22B70">
        <w:rPr>
          <w:rFonts w:cs="Arial"/>
          <w:i/>
        </w:rPr>
        <w:t>Слика 1. Улаз у програм InfoMedis</w:t>
      </w:r>
    </w:p>
    <w:p w:rsidR="00D84759" w:rsidRDefault="002C23CF" w:rsidP="00D84759">
      <w:pPr>
        <w:rPr>
          <w:rFonts w:cs="Arial"/>
        </w:rPr>
      </w:pPr>
      <w:r>
        <w:rPr>
          <w:rFonts w:cs="Arial"/>
        </w:rPr>
        <w:lastRenderedPageBreak/>
        <w:tab/>
      </w:r>
      <w:r w:rsidR="00D84759" w:rsidRPr="00D74279">
        <w:rPr>
          <w:rFonts w:cs="Arial"/>
        </w:rPr>
        <w:t>Програмски пакет InfoMedis се извршава на Windows радним страницама, тј. на рачунарима који имају неки од следећих оперативних система:</w:t>
      </w:r>
    </w:p>
    <w:p w:rsidR="002C23CF" w:rsidRPr="002C23CF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2C23CF">
        <w:rPr>
          <w:rFonts w:cs="Arial"/>
        </w:rPr>
        <w:t>Win</w:t>
      </w:r>
      <w:r w:rsidR="00231EC5">
        <w:rPr>
          <w:rFonts w:cs="Arial"/>
        </w:rPr>
        <w:t xml:space="preserve"> </w:t>
      </w:r>
      <w:r w:rsidRPr="002C23CF">
        <w:rPr>
          <w:rFonts w:cs="Arial"/>
        </w:rPr>
        <w:t>X</w:t>
      </w:r>
      <w:r w:rsidR="00231EC5">
        <w:rPr>
          <w:rFonts w:cs="Arial"/>
        </w:rPr>
        <w:t>P</w:t>
      </w:r>
    </w:p>
    <w:p w:rsidR="002C23CF" w:rsidRPr="002C23CF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2C23CF">
        <w:rPr>
          <w:rFonts w:cs="Arial"/>
        </w:rPr>
        <w:t>Win</w:t>
      </w:r>
      <w:r w:rsidR="00231EC5">
        <w:rPr>
          <w:rFonts w:cs="Arial"/>
        </w:rPr>
        <w:t xml:space="preserve"> </w:t>
      </w:r>
      <w:r w:rsidRPr="002C23CF">
        <w:rPr>
          <w:rFonts w:cs="Arial"/>
        </w:rPr>
        <w:t>7</w:t>
      </w:r>
    </w:p>
    <w:p w:rsidR="002C23CF" w:rsidRPr="002C23CF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2C23CF">
        <w:rPr>
          <w:rFonts w:cs="Arial"/>
        </w:rPr>
        <w:t>Win</w:t>
      </w:r>
      <w:r w:rsidR="00231EC5">
        <w:rPr>
          <w:rFonts w:cs="Arial"/>
        </w:rPr>
        <w:t xml:space="preserve"> </w:t>
      </w:r>
      <w:r w:rsidRPr="002C23CF">
        <w:rPr>
          <w:rFonts w:cs="Arial"/>
        </w:rPr>
        <w:t>8</w:t>
      </w:r>
    </w:p>
    <w:p w:rsidR="00D84759" w:rsidRPr="002C23CF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2C23CF">
        <w:rPr>
          <w:rFonts w:cs="Arial"/>
        </w:rPr>
        <w:t>Win</w:t>
      </w:r>
      <w:r w:rsidR="00231EC5">
        <w:rPr>
          <w:rFonts w:cs="Arial"/>
        </w:rPr>
        <w:t xml:space="preserve"> </w:t>
      </w:r>
      <w:r w:rsidRPr="002C23CF">
        <w:rPr>
          <w:rFonts w:cs="Arial"/>
        </w:rPr>
        <w:t>10</w:t>
      </w:r>
    </w:p>
    <w:p w:rsidR="00DB5827" w:rsidRDefault="002C23CF" w:rsidP="00D84759">
      <w:pPr>
        <w:rPr>
          <w:rFonts w:cs="Arial"/>
        </w:rPr>
      </w:pPr>
      <w:r>
        <w:rPr>
          <w:rFonts w:cs="Arial"/>
        </w:rPr>
        <w:tab/>
      </w:r>
      <w:r w:rsidR="00D84759" w:rsidRPr="00D74279">
        <w:rPr>
          <w:rFonts w:cs="Arial"/>
        </w:rPr>
        <w:t>База података је смештена на серверу. База података је MySql, верзија 5.5, мада програм може да функционише и са Access</w:t>
      </w:r>
      <w:r w:rsidR="00603036">
        <w:rPr>
          <w:rFonts w:cs="Arial"/>
        </w:rPr>
        <w:t xml:space="preserve">-ом </w:t>
      </w:r>
      <w:r w:rsidR="00D84759" w:rsidRPr="00D74279">
        <w:rPr>
          <w:rFonts w:cs="Arial"/>
        </w:rPr>
        <w:t>или SQL Server</w:t>
      </w:r>
      <w:r w:rsidR="00603036">
        <w:rPr>
          <w:rFonts w:cs="Arial"/>
        </w:rPr>
        <w:t>-ом</w:t>
      </w:r>
      <w:r w:rsidR="00D84759" w:rsidRPr="00D74279">
        <w:rPr>
          <w:rFonts w:cs="Arial"/>
        </w:rPr>
        <w:t xml:space="preserve"> за мање ординације или за потребе тести</w:t>
      </w:r>
      <w:r w:rsidR="00193F51">
        <w:rPr>
          <w:rFonts w:cs="Arial"/>
        </w:rPr>
        <w:t>р</w:t>
      </w:r>
      <w:r w:rsidR="00D84759" w:rsidRPr="00D74279">
        <w:rPr>
          <w:rFonts w:cs="Arial"/>
        </w:rPr>
        <w:t>ања.</w:t>
      </w:r>
      <w:r w:rsidR="00D84759">
        <w:rPr>
          <w:rFonts w:cs="Arial"/>
        </w:rPr>
        <w:t xml:space="preserve"> Због потребе </w:t>
      </w:r>
      <w:r w:rsidR="00D84759" w:rsidRPr="00D74279">
        <w:rPr>
          <w:rFonts w:cs="Arial"/>
        </w:rPr>
        <w:t xml:space="preserve"> за комуникацијом са процесима у свом окружењу (RIS, LIS, Web servisi RFZO) програм се спаја са различитим базама података и користи различите се</w:t>
      </w:r>
      <w:r w:rsidR="00193F51">
        <w:rPr>
          <w:rFonts w:cs="Arial"/>
        </w:rPr>
        <w:t>р</w:t>
      </w:r>
      <w:r w:rsidR="00D84759" w:rsidRPr="00D74279">
        <w:rPr>
          <w:rFonts w:cs="Arial"/>
        </w:rPr>
        <w:t>висе и стандарде за комуникацију са другим системима (нпр. H17 стандард за размену података са RIS и LIS системима).</w:t>
      </w:r>
    </w:p>
    <w:p w:rsidR="00D84759" w:rsidRPr="00D74279" w:rsidRDefault="00DB5827" w:rsidP="00DB5827">
      <w:pPr>
        <w:spacing w:before="0"/>
        <w:rPr>
          <w:rFonts w:cs="Arial"/>
        </w:rPr>
      </w:pPr>
      <w:r>
        <w:rPr>
          <w:rFonts w:cs="Arial"/>
        </w:rPr>
        <w:tab/>
      </w:r>
      <w:r w:rsidR="00232319">
        <w:rPr>
          <w:rFonts w:cs="Arial"/>
        </w:rPr>
        <w:t>У с</w:t>
      </w:r>
      <w:r w:rsidR="00D84759" w:rsidRPr="00D74279">
        <w:rPr>
          <w:rFonts w:cs="Arial"/>
        </w:rPr>
        <w:t>пецијалној болници „Свети Сава“ је актуелно 80 лиценци.</w:t>
      </w:r>
      <w:r>
        <w:rPr>
          <w:rFonts w:cs="Arial"/>
        </w:rPr>
        <w:t xml:space="preserve"> </w:t>
      </w:r>
      <w:r w:rsidR="00D84759" w:rsidRPr="00D74279">
        <w:rPr>
          <w:rFonts w:cs="Arial"/>
        </w:rPr>
        <w:t>Рад програмског пакета је вишекориснички. Сви подаци се чувају у централној бази података. Бази података истовремено може да приступи више сар</w:t>
      </w:r>
      <w:r w:rsidR="00D84759">
        <w:rPr>
          <w:rFonts w:cs="Arial"/>
        </w:rPr>
        <w:t>ад</w:t>
      </w:r>
      <w:r w:rsidR="00D84759" w:rsidRPr="00D74279">
        <w:rPr>
          <w:rFonts w:cs="Arial"/>
        </w:rPr>
        <w:t>ника. Механизам заштите од неовлашћеног коришћења је постигнут системом лозинки.</w:t>
      </w:r>
      <w:r w:rsidR="007626A6">
        <w:rPr>
          <w:rFonts w:cs="Arial"/>
        </w:rPr>
        <w:t xml:space="preserve"> </w:t>
      </w:r>
      <w:r w:rsidR="00D84759" w:rsidRPr="00D74279">
        <w:rPr>
          <w:rFonts w:cs="Arial"/>
        </w:rPr>
        <w:t>За сваког корисника се посебно дефинишу права приступа подацима.</w:t>
      </w:r>
      <w:r w:rsidR="007626A6">
        <w:rPr>
          <w:rFonts w:cs="Arial"/>
        </w:rPr>
        <w:t xml:space="preserve"> </w:t>
      </w:r>
      <w:r w:rsidR="00D84759" w:rsidRPr="00D74279">
        <w:rPr>
          <w:rFonts w:cs="Arial"/>
        </w:rPr>
        <w:t>Софтвер је додатно заштићен хардверским кључевима.</w:t>
      </w:r>
    </w:p>
    <w:p w:rsidR="00D84759" w:rsidRPr="00D74279" w:rsidRDefault="00D84759" w:rsidP="00D84759">
      <w:pPr>
        <w:jc w:val="center"/>
        <w:rPr>
          <w:rFonts w:cs="Arial"/>
        </w:rPr>
      </w:pPr>
      <w:r w:rsidRPr="00D74279">
        <w:rPr>
          <w:rFonts w:cs="Arial"/>
          <w:noProof/>
          <w:lang w:val="en-US"/>
        </w:rPr>
        <w:drawing>
          <wp:inline distT="0" distB="0" distL="0" distR="0">
            <wp:extent cx="5653454" cy="3277991"/>
            <wp:effectExtent l="0" t="0" r="0" b="0"/>
            <wp:docPr id="3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549" cy="3304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7626A6" w:rsidRDefault="00D84759" w:rsidP="007626A6">
      <w:pPr>
        <w:jc w:val="center"/>
        <w:rPr>
          <w:rFonts w:cs="Arial"/>
          <w:i/>
        </w:rPr>
      </w:pPr>
      <w:r w:rsidRPr="007626A6">
        <w:rPr>
          <w:rFonts w:cs="Arial"/>
          <w:i/>
        </w:rPr>
        <w:t>Слика 2. Приступ администратора</w:t>
      </w:r>
    </w:p>
    <w:p w:rsidR="00D84759" w:rsidRPr="003B280A" w:rsidRDefault="00D84759" w:rsidP="00D84759">
      <w:pPr>
        <w:rPr>
          <w:rFonts w:cs="Arial"/>
          <w:b/>
          <w:i/>
        </w:rPr>
      </w:pPr>
    </w:p>
    <w:p w:rsidR="00D84759" w:rsidRPr="00311698" w:rsidRDefault="00D84759" w:rsidP="00311698">
      <w:pPr>
        <w:rPr>
          <w:b/>
        </w:rPr>
      </w:pPr>
      <w:bookmarkStart w:id="16" w:name="_Toc504743359"/>
      <w:r w:rsidRPr="00311698">
        <w:rPr>
          <w:b/>
        </w:rPr>
        <w:t>Функционалне целине InfoMedis III програмског пакета</w:t>
      </w:r>
      <w:bookmarkEnd w:id="16"/>
    </w:p>
    <w:p w:rsidR="00D84759" w:rsidRDefault="00D84759" w:rsidP="00D84759">
      <w:pPr>
        <w:rPr>
          <w:rFonts w:cs="Arial"/>
        </w:rPr>
      </w:pPr>
      <w:r w:rsidRPr="00D74279">
        <w:rPr>
          <w:rFonts w:cs="Arial"/>
        </w:rPr>
        <w:t>InfoMedis III састоји се од више функционалних целина, а то су:</w:t>
      </w:r>
    </w:p>
    <w:p w:rsidR="00311698" w:rsidRPr="00311698" w:rsidRDefault="00311698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311698">
        <w:rPr>
          <w:rFonts w:cs="Arial"/>
        </w:rPr>
        <w:t>основни подаци о пацијенту</w:t>
      </w:r>
    </w:p>
    <w:p w:rsidR="00311698" w:rsidRPr="00311698" w:rsidRDefault="00311698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311698">
        <w:rPr>
          <w:rFonts w:cs="Arial"/>
        </w:rPr>
        <w:t>заказивање пацијената</w:t>
      </w:r>
    </w:p>
    <w:p w:rsidR="00311698" w:rsidRPr="00311698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311698">
        <w:rPr>
          <w:rFonts w:cs="Arial"/>
        </w:rPr>
        <w:t>евиденција различитих медицинских протокола (амбулантни, болнички, протокол операционе сале, лаборатор</w:t>
      </w:r>
      <w:r w:rsidR="00311698" w:rsidRPr="00311698">
        <w:rPr>
          <w:rFonts w:cs="Arial"/>
        </w:rPr>
        <w:t>ијски, упути, пријаве полицији)</w:t>
      </w:r>
    </w:p>
    <w:p w:rsidR="00311698" w:rsidRPr="00311698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311698">
        <w:rPr>
          <w:rFonts w:cs="Arial"/>
        </w:rPr>
        <w:t>креирање амбулантне и болничке историје болести (амбулантни извештаји, налаз на пријему, декурзус, операциона сала, ординирана т</w:t>
      </w:r>
      <w:r w:rsidR="00311698" w:rsidRPr="00311698">
        <w:rPr>
          <w:rFonts w:cs="Arial"/>
        </w:rPr>
        <w:t>ерапија, дата терапија, отпуст)</w:t>
      </w:r>
    </w:p>
    <w:p w:rsidR="00311698" w:rsidRPr="00311698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311698">
        <w:rPr>
          <w:rFonts w:cs="Arial"/>
        </w:rPr>
        <w:t>стандардни и специјалистички налази, лаборатори</w:t>
      </w:r>
      <w:r w:rsidR="00311698" w:rsidRPr="00311698">
        <w:rPr>
          <w:rFonts w:cs="Arial"/>
        </w:rPr>
        <w:t>јски налази</w:t>
      </w:r>
    </w:p>
    <w:p w:rsidR="00311698" w:rsidRPr="00311698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311698">
        <w:rPr>
          <w:rFonts w:cs="Arial"/>
        </w:rPr>
        <w:t>провера оси</w:t>
      </w:r>
      <w:r w:rsidR="00311698" w:rsidRPr="00311698">
        <w:rPr>
          <w:rFonts w:cs="Arial"/>
        </w:rPr>
        <w:t>гурања и фактурисање према РФЗО</w:t>
      </w:r>
    </w:p>
    <w:p w:rsidR="00311698" w:rsidRPr="00311698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311698">
        <w:rPr>
          <w:rFonts w:cs="Arial"/>
        </w:rPr>
        <w:t>р</w:t>
      </w:r>
      <w:r w:rsidR="00311698" w:rsidRPr="00311698">
        <w:rPr>
          <w:rFonts w:cs="Arial"/>
        </w:rPr>
        <w:t>егистровање финансијског учинка</w:t>
      </w:r>
    </w:p>
    <w:p w:rsidR="00311698" w:rsidRPr="00311698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311698">
        <w:rPr>
          <w:rFonts w:cs="Arial"/>
        </w:rPr>
        <w:t>интеграција са</w:t>
      </w:r>
      <w:r w:rsidR="00311698" w:rsidRPr="00311698">
        <w:rPr>
          <w:rFonts w:cs="Arial"/>
        </w:rPr>
        <w:t xml:space="preserve"> различитим екстерним системима</w:t>
      </w:r>
    </w:p>
    <w:p w:rsidR="00311698" w:rsidRPr="00311698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311698">
        <w:rPr>
          <w:rFonts w:cs="Arial"/>
        </w:rPr>
        <w:lastRenderedPageBreak/>
        <w:t>претра</w:t>
      </w:r>
      <w:r w:rsidR="00311698" w:rsidRPr="00311698">
        <w:rPr>
          <w:rFonts w:cs="Arial"/>
        </w:rPr>
        <w:t>живање медицинске документације</w:t>
      </w:r>
    </w:p>
    <w:p w:rsidR="00311698" w:rsidRPr="00311698" w:rsidRDefault="00311698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311698">
        <w:rPr>
          <w:rFonts w:cs="Arial"/>
        </w:rPr>
        <w:t>администрација система</w:t>
      </w:r>
    </w:p>
    <w:p w:rsidR="00D84759" w:rsidRPr="00311698" w:rsidRDefault="00D84759" w:rsidP="00D84759">
      <w:pPr>
        <w:numPr>
          <w:ilvl w:val="0"/>
          <w:numId w:val="9"/>
        </w:numPr>
        <w:autoSpaceDE w:val="0"/>
        <w:autoSpaceDN w:val="0"/>
        <w:adjustRightInd w:val="0"/>
        <w:spacing w:before="60"/>
        <w:rPr>
          <w:rFonts w:cs="Arial"/>
        </w:rPr>
      </w:pPr>
      <w:r w:rsidRPr="00311698">
        <w:rPr>
          <w:rFonts w:cs="Arial"/>
        </w:rPr>
        <w:t>помоћни програми</w:t>
      </w:r>
    </w:p>
    <w:p w:rsidR="00D84759" w:rsidRPr="008375A0" w:rsidRDefault="00D84759" w:rsidP="00D84759">
      <w:pPr>
        <w:rPr>
          <w:rFonts w:cs="Arial"/>
        </w:rPr>
      </w:pPr>
      <w:r w:rsidRPr="00D74279">
        <w:rPr>
          <w:rFonts w:cs="Arial"/>
          <w:noProof/>
          <w:lang w:val="en-US"/>
        </w:rPr>
        <w:drawing>
          <wp:inline distT="0" distB="0" distL="0" distR="0">
            <wp:extent cx="5761355" cy="3599180"/>
            <wp:effectExtent l="0" t="0" r="0" b="0"/>
            <wp:docPr id="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311698" w:rsidRDefault="00D84759" w:rsidP="00311698">
      <w:pPr>
        <w:jc w:val="center"/>
        <w:rPr>
          <w:rFonts w:cs="Arial"/>
          <w:i/>
        </w:rPr>
      </w:pPr>
      <w:r w:rsidRPr="00311698">
        <w:rPr>
          <w:rFonts w:cs="Arial"/>
          <w:i/>
        </w:rPr>
        <w:t>Слика 3. Насловна страница InfoMedis III програмског пакета</w:t>
      </w:r>
    </w:p>
    <w:p w:rsidR="00D84759" w:rsidRDefault="00D84759" w:rsidP="00D84759">
      <w:pPr>
        <w:rPr>
          <w:rFonts w:cs="Arial"/>
        </w:rPr>
      </w:pPr>
    </w:p>
    <w:p w:rsidR="00D84759" w:rsidRPr="00311698" w:rsidRDefault="00D84759" w:rsidP="00311698">
      <w:pPr>
        <w:rPr>
          <w:b/>
          <w:i/>
        </w:rPr>
      </w:pPr>
      <w:bookmarkStart w:id="17" w:name="_Toc504743360"/>
      <w:r w:rsidRPr="00311698">
        <w:rPr>
          <w:b/>
          <w:i/>
        </w:rPr>
        <w:t>Подаци о пацијенту</w:t>
      </w:r>
      <w:bookmarkEnd w:id="17"/>
    </w:p>
    <w:p w:rsidR="00D84759" w:rsidRDefault="00D84759" w:rsidP="00311698">
      <w:pPr>
        <w:spacing w:before="0"/>
        <w:rPr>
          <w:rFonts w:cs="Arial"/>
        </w:rPr>
      </w:pPr>
      <w:r w:rsidRPr="00D74279">
        <w:rPr>
          <w:rFonts w:cs="Arial"/>
        </w:rPr>
        <w:t>Односе се на: адресне податке, о здравственом осигурању, запослењу, општи подаци, подаци о навикама и физичким активностима, о алергији, о ранијим прегледима и хоспитализацији.</w:t>
      </w:r>
      <w:r>
        <w:rPr>
          <w:rFonts w:cs="Arial"/>
        </w:rPr>
        <w:t xml:space="preserve"> У овом делу се уносе сви подаци из здравствене књижице, а могуће је да се и директно очитају са електронске здравствене књижице. Предност оваквог уношења је да се на лицу места може установити да ли постоји неки проблем са здравственим осигурањем, овером књижице и сл.</w:t>
      </w:r>
    </w:p>
    <w:p w:rsidR="00311698" w:rsidRPr="00785C6F" w:rsidRDefault="00311698" w:rsidP="00311698">
      <w:pPr>
        <w:rPr>
          <w:rFonts w:cs="Arial"/>
          <w:b/>
          <w:i/>
        </w:rPr>
      </w:pPr>
      <w:r w:rsidRPr="00311698">
        <w:rPr>
          <w:rFonts w:cs="Arial"/>
          <w:b/>
          <w:i/>
        </w:rPr>
        <w:t xml:space="preserve">Приказ случаја: </w:t>
      </w:r>
      <w:r w:rsidRPr="00311698">
        <w:rPr>
          <w:rFonts w:cs="Arial"/>
          <w:i/>
        </w:rPr>
        <w:t>Пример за пацијента који се хоспитализује у Специјалној болници „Свети Сава“, Београд</w:t>
      </w:r>
      <w:r w:rsidR="00785C6F">
        <w:rPr>
          <w:rFonts w:cs="Arial"/>
          <w:i/>
        </w:rPr>
        <w:t>.</w:t>
      </w:r>
    </w:p>
    <w:p w:rsidR="00311698" w:rsidRDefault="00311698" w:rsidP="00311698">
      <w:pPr>
        <w:rPr>
          <w:rFonts w:cs="Arial"/>
        </w:rPr>
      </w:pPr>
      <w:r>
        <w:rPr>
          <w:rFonts w:cs="Arial"/>
        </w:rPr>
        <w:tab/>
      </w:r>
      <w:r w:rsidRPr="00D74279">
        <w:rPr>
          <w:rFonts w:cs="Arial"/>
        </w:rPr>
        <w:t xml:space="preserve">На почетној страници се кликне опција </w:t>
      </w:r>
      <w:r w:rsidRPr="00B6324A">
        <w:rPr>
          <w:rFonts w:cs="Arial"/>
          <w:b/>
          <w:i/>
        </w:rPr>
        <w:t xml:space="preserve">отвори картон </w:t>
      </w:r>
      <w:r w:rsidRPr="00D74279">
        <w:rPr>
          <w:rFonts w:cs="Arial"/>
        </w:rPr>
        <w:t>за новог пацијента када се појави прозор са слике бр 3. и</w:t>
      </w:r>
      <w:r>
        <w:rPr>
          <w:rFonts w:cs="Arial"/>
        </w:rPr>
        <w:t xml:space="preserve"> </w:t>
      </w:r>
      <w:r w:rsidRPr="00D74279">
        <w:rPr>
          <w:rFonts w:cs="Arial"/>
        </w:rPr>
        <w:t xml:space="preserve">према датим параметрима се уносу подаци, потврди се на </w:t>
      </w:r>
      <w:r w:rsidRPr="00B6324A">
        <w:rPr>
          <w:rFonts w:cs="Arial"/>
          <w:b/>
          <w:i/>
        </w:rPr>
        <w:t>ОК</w:t>
      </w:r>
      <w:r w:rsidRPr="00D74279">
        <w:rPr>
          <w:rFonts w:cs="Arial"/>
        </w:rPr>
        <w:t xml:space="preserve">. Лекар на пријему </w:t>
      </w:r>
      <w:r w:rsidRPr="00B6324A">
        <w:rPr>
          <w:rFonts w:cs="Arial"/>
          <w:b/>
          <w:i/>
        </w:rPr>
        <w:t>креира нови налаз</w:t>
      </w:r>
      <w:r w:rsidRPr="00D74279">
        <w:rPr>
          <w:rFonts w:cs="Arial"/>
        </w:rPr>
        <w:t xml:space="preserve"> у болници. Ако се пацијент шаље на претраге са пријема сви налази се креирају у „</w:t>
      </w:r>
      <w:r w:rsidRPr="00B6324A">
        <w:rPr>
          <w:rFonts w:cs="Arial"/>
          <w:b/>
          <w:i/>
        </w:rPr>
        <w:t>прегледу најновије болничке историје болести</w:t>
      </w:r>
      <w:r w:rsidRPr="00D74279">
        <w:rPr>
          <w:rFonts w:cs="Arial"/>
        </w:rPr>
        <w:t>“. Главна сестра на одељењу где се смешта пацијент, у опцији „</w:t>
      </w:r>
      <w:r w:rsidRPr="00B6324A">
        <w:rPr>
          <w:rFonts w:cs="Arial"/>
          <w:b/>
          <w:i/>
        </w:rPr>
        <w:t>пријем на одељење</w:t>
      </w:r>
      <w:r w:rsidRPr="00D74279">
        <w:rPr>
          <w:rFonts w:cs="Arial"/>
        </w:rPr>
        <w:t>“ мора да унесе податке о начелнику одељења, ординирајућем лекару, главној сестри  и називу одељења. Уколико овај унос није задовољен свако креирање нових докумената у историји болести није могуће.</w:t>
      </w:r>
    </w:p>
    <w:p w:rsidR="00311698" w:rsidRPr="003B280A" w:rsidRDefault="00311698" w:rsidP="00311698">
      <w:pPr>
        <w:rPr>
          <w:rFonts w:cs="Arial"/>
        </w:rPr>
      </w:pPr>
    </w:p>
    <w:p w:rsidR="00311698" w:rsidRPr="00311698" w:rsidRDefault="00311698" w:rsidP="00311698">
      <w:pPr>
        <w:spacing w:before="0"/>
        <w:rPr>
          <w:rFonts w:cs="Arial"/>
        </w:rPr>
      </w:pPr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  <w:noProof/>
          <w:lang w:val="en-US"/>
        </w:rPr>
        <w:lastRenderedPageBreak/>
        <w:drawing>
          <wp:inline distT="0" distB="0" distL="0" distR="0">
            <wp:extent cx="5761355" cy="3599180"/>
            <wp:effectExtent l="0" t="0" r="0" b="0"/>
            <wp:docPr id="4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311698" w:rsidRDefault="00D84759" w:rsidP="00311698">
      <w:pPr>
        <w:jc w:val="center"/>
        <w:rPr>
          <w:rFonts w:cs="Arial"/>
          <w:i/>
        </w:rPr>
      </w:pPr>
      <w:r w:rsidRPr="00311698">
        <w:rPr>
          <w:rFonts w:cs="Arial"/>
          <w:i/>
        </w:rPr>
        <w:t>Слика 4. Подаци о пацијенту</w:t>
      </w:r>
    </w:p>
    <w:p w:rsidR="00D84759" w:rsidRPr="003B280A" w:rsidRDefault="00D84759" w:rsidP="00D84759">
      <w:pPr>
        <w:rPr>
          <w:rFonts w:cs="Arial"/>
          <w:b/>
          <w:i/>
        </w:rPr>
      </w:pPr>
    </w:p>
    <w:p w:rsidR="00D84759" w:rsidRPr="00311698" w:rsidRDefault="00D84759" w:rsidP="00311698">
      <w:pPr>
        <w:rPr>
          <w:b/>
          <w:i/>
        </w:rPr>
      </w:pPr>
      <w:bookmarkStart w:id="18" w:name="_Toc504743361"/>
      <w:r w:rsidRPr="00311698">
        <w:rPr>
          <w:b/>
          <w:i/>
        </w:rPr>
        <w:t>Заказивање пацијената</w:t>
      </w:r>
      <w:bookmarkEnd w:id="18"/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</w:rPr>
        <w:t>Заказивање пацијената може бити на више начина: преко локалног система заказивања, преко ИЗИС-а (заказивање ванредних термина, заказивање контролних термина, доупућивање као интерни, интерклинички или јавни термини), штампање дневног или недељног распореда и претрага листе заказаних пацијената.</w:t>
      </w:r>
    </w:p>
    <w:p w:rsidR="00D84759" w:rsidRPr="00D74279" w:rsidRDefault="00D84759" w:rsidP="00D84759">
      <w:pPr>
        <w:rPr>
          <w:rFonts w:cs="Arial"/>
        </w:rPr>
      </w:pPr>
      <w:r>
        <w:rPr>
          <w:noProof/>
          <w:lang w:val="en-US"/>
        </w:rPr>
        <w:drawing>
          <wp:inline distT="0" distB="0" distL="0" distR="0">
            <wp:extent cx="5761355" cy="2804795"/>
            <wp:effectExtent l="0" t="0" r="0" b="0"/>
            <wp:docPr id="42" name="Picture 21" descr="Резултат слика за zakazivanje pregleda iz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езултат слика за zakazivanje pregleda izis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648" cy="2812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759" w:rsidRPr="00311698" w:rsidRDefault="00D84759" w:rsidP="00311698">
      <w:pPr>
        <w:jc w:val="center"/>
        <w:rPr>
          <w:rFonts w:cs="Arial"/>
          <w:i/>
        </w:rPr>
      </w:pPr>
      <w:r w:rsidRPr="00311698">
        <w:rPr>
          <w:rFonts w:cs="Arial"/>
          <w:i/>
        </w:rPr>
        <w:t>Слика 5. Заказивање пацијената</w:t>
      </w:r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  <w:noProof/>
          <w:lang w:val="en-US"/>
        </w:rPr>
        <w:lastRenderedPageBreak/>
        <w:drawing>
          <wp:inline distT="0" distB="0" distL="0" distR="0">
            <wp:extent cx="5761355" cy="3599180"/>
            <wp:effectExtent l="0" t="0" r="0" b="0"/>
            <wp:docPr id="6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311698" w:rsidRDefault="00D84759" w:rsidP="00311698">
      <w:pPr>
        <w:jc w:val="center"/>
        <w:rPr>
          <w:rFonts w:cs="Arial"/>
          <w:i/>
        </w:rPr>
      </w:pPr>
      <w:r w:rsidRPr="00311698">
        <w:rPr>
          <w:rFonts w:cs="Arial"/>
          <w:i/>
        </w:rPr>
        <w:t>Слика 6. Протоколи: Болнички протокол</w:t>
      </w:r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  <w:noProof/>
          <w:lang w:val="en-US"/>
        </w:rPr>
        <w:drawing>
          <wp:inline distT="0" distB="0" distL="0" distR="0">
            <wp:extent cx="5761355" cy="3599180"/>
            <wp:effectExtent l="0" t="0" r="0" b="0"/>
            <wp:docPr id="6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311698" w:rsidRDefault="00D84759" w:rsidP="00311698">
      <w:pPr>
        <w:jc w:val="center"/>
        <w:rPr>
          <w:rFonts w:cs="Arial"/>
          <w:i/>
        </w:rPr>
      </w:pPr>
      <w:r w:rsidRPr="00311698">
        <w:rPr>
          <w:rFonts w:cs="Arial"/>
          <w:i/>
        </w:rPr>
        <w:t>Слика 7. Протоколи: Амбулантни протокол</w:t>
      </w:r>
    </w:p>
    <w:p w:rsidR="00D84759" w:rsidRPr="003B280A" w:rsidRDefault="00D84759" w:rsidP="00D84759">
      <w:pPr>
        <w:rPr>
          <w:rFonts w:cs="Arial"/>
          <w:b/>
          <w:i/>
        </w:rPr>
      </w:pPr>
    </w:p>
    <w:p w:rsidR="00D84759" w:rsidRPr="00311698" w:rsidRDefault="00D84759" w:rsidP="00311698">
      <w:pPr>
        <w:rPr>
          <w:b/>
          <w:i/>
        </w:rPr>
      </w:pPr>
      <w:bookmarkStart w:id="19" w:name="_Toc504743362"/>
      <w:r w:rsidRPr="00311698">
        <w:rPr>
          <w:b/>
          <w:i/>
        </w:rPr>
        <w:t>Историја болести</w:t>
      </w:r>
      <w:bookmarkEnd w:id="19"/>
    </w:p>
    <w:p w:rsidR="00D84759" w:rsidRPr="007E328B" w:rsidRDefault="00D84759" w:rsidP="00311698">
      <w:pPr>
        <w:spacing w:before="0"/>
        <w:rPr>
          <w:rFonts w:cs="Arial"/>
        </w:rPr>
      </w:pPr>
      <w:r w:rsidRPr="00D74279">
        <w:rPr>
          <w:rFonts w:cs="Arial"/>
        </w:rPr>
        <w:t>Омогућено је одвојено вођење лечења истог пацијента амбулантно и болнички. За болничко лечење изоловани су подаци за актуелну епизоду лечења пацијента. Програм спроводи филтрирање и сортирање по датуму, типу документа и одговорном лицу које је креирало документ. Омогућен је унос стандардних и специјалистичких налаза.</w:t>
      </w:r>
      <w:r>
        <w:rPr>
          <w:rFonts w:cs="Arial"/>
        </w:rPr>
        <w:t xml:space="preserve"> Историја болести је </w:t>
      </w:r>
      <w:r>
        <w:rPr>
          <w:rFonts w:cs="Arial"/>
        </w:rPr>
        <w:lastRenderedPageBreak/>
        <w:t>креирана према ординирајућем лекару, начелнику одељења и главној с</w:t>
      </w:r>
      <w:r w:rsidR="00046AE9">
        <w:rPr>
          <w:rFonts w:cs="Arial"/>
        </w:rPr>
        <w:t>естри одељења. Приступ према комп</w:t>
      </w:r>
      <w:r>
        <w:rPr>
          <w:rFonts w:cs="Arial"/>
        </w:rPr>
        <w:t>етенцијама омогућен је системом лозинки.</w:t>
      </w:r>
    </w:p>
    <w:p w:rsidR="00D84759" w:rsidRPr="00D74279" w:rsidRDefault="00714581" w:rsidP="00D84759">
      <w:pPr>
        <w:rPr>
          <w:rFonts w:cs="Arial"/>
        </w:rPr>
      </w:pPr>
      <w:r w:rsidRPr="00714581">
        <w:rPr>
          <w:rFonts w:cs="Arial"/>
          <w:noProof/>
        </w:rPr>
        <w:pict>
          <v:rect id="_x0000_s2075" style="position:absolute;left:0;text-align:left;margin-left:105.6pt;margin-top:82.2pt;width:52.8pt;height:7.15pt;z-index:251676672" fillcolor="#4bacc6 [3208]" strokecolor="#f2f2f2 [3041]" strokeweight="3pt">
            <v:shadow on="t" type="perspective" color="#205867 [1608]" opacity=".5" offset="1pt" offset2="-1pt"/>
          </v:rect>
        </w:pict>
      </w:r>
      <w:r w:rsidRPr="00714581">
        <w:rPr>
          <w:rFonts w:cs="Arial"/>
          <w:noProof/>
        </w:rPr>
        <w:pict>
          <v:rect id="_x0000_s2074" style="position:absolute;left:0;text-align:left;margin-left:105.6pt;margin-top:65.85pt;width:100.8pt;height:11pt;z-index:251675648" fillcolor="#9bbb59 [3206]" strokecolor="#f2f2f2 [3041]" strokeweight="3pt">
            <v:shadow on="t" type="perspective" color="#4e6128 [1606]" opacity=".5" offset="1pt" offset2="-1pt"/>
          </v:rect>
        </w:pict>
      </w:r>
      <w:r w:rsidRPr="00714581">
        <w:rPr>
          <w:rFonts w:cs="Arial"/>
          <w:noProof/>
        </w:rPr>
        <w:pict>
          <v:rect id="_x0000_s2073" style="position:absolute;left:0;text-align:left;margin-left:177.6pt;margin-top:31.3pt;width:109.9pt;height:7.15pt;z-index:251674624" fillcolor="#9bbb59 [3206]" strokecolor="#f2f2f2 [3041]" strokeweight="3pt">
            <v:shadow on="t" type="perspective" color="#4e6128 [1606]" opacity=".5" offset="1pt" offset2="-1pt"/>
          </v:rect>
        </w:pict>
      </w:r>
      <w:r w:rsidR="00D84759" w:rsidRPr="00D74279">
        <w:rPr>
          <w:rFonts w:cs="Arial"/>
          <w:noProof/>
          <w:lang w:val="en-US"/>
        </w:rPr>
        <w:drawing>
          <wp:inline distT="0" distB="0" distL="0" distR="0">
            <wp:extent cx="5761355" cy="3599180"/>
            <wp:effectExtent l="19050" t="0" r="0" b="0"/>
            <wp:docPr id="6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BF2855" w:rsidRDefault="00D84759" w:rsidP="00BF2855">
      <w:pPr>
        <w:jc w:val="center"/>
        <w:rPr>
          <w:rFonts w:cs="Arial"/>
          <w:i/>
        </w:rPr>
      </w:pPr>
      <w:r w:rsidRPr="00BF2855">
        <w:rPr>
          <w:rFonts w:cs="Arial"/>
          <w:i/>
        </w:rPr>
        <w:t>Слика 8. Историја болести</w:t>
      </w:r>
    </w:p>
    <w:p w:rsidR="00D84759" w:rsidRPr="00D74279" w:rsidRDefault="00714581" w:rsidP="00D84759">
      <w:pPr>
        <w:rPr>
          <w:rFonts w:cs="Arial"/>
        </w:rPr>
      </w:pPr>
      <w:r w:rsidRPr="00714581">
        <w:rPr>
          <w:rFonts w:cs="Arial"/>
          <w:noProof/>
        </w:rPr>
        <w:pict>
          <v:rect id="_x0000_s2072" style="position:absolute;left:0;text-align:left;margin-left:175.2pt;margin-top:25.9pt;width:146.4pt;height:8.15pt;z-index:251673600" fillcolor="#9bbb59 [3206]" strokecolor="#f2f2f2 [3041]" strokeweight="3pt">
            <v:shadow on="t" type="perspective" color="#4e6128 [1606]" opacity=".5" offset="1pt" offset2="-1pt"/>
          </v:rect>
        </w:pict>
      </w:r>
      <w:r w:rsidR="00D84759" w:rsidRPr="00D74279">
        <w:rPr>
          <w:rFonts w:cs="Arial"/>
          <w:noProof/>
          <w:lang w:val="en-US"/>
        </w:rPr>
        <w:drawing>
          <wp:inline distT="0" distB="0" distL="0" distR="0">
            <wp:extent cx="5761355" cy="3599180"/>
            <wp:effectExtent l="19050" t="0" r="0" b="0"/>
            <wp:docPr id="6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BF2855" w:rsidRDefault="00D84759" w:rsidP="00BF2855">
      <w:pPr>
        <w:jc w:val="center"/>
        <w:rPr>
          <w:rFonts w:cs="Arial"/>
          <w:i/>
        </w:rPr>
      </w:pPr>
      <w:r w:rsidRPr="00BF2855">
        <w:rPr>
          <w:rFonts w:cs="Arial"/>
          <w:i/>
        </w:rPr>
        <w:t>Слика 9. Сортирање докумената у историји болести</w:t>
      </w:r>
    </w:p>
    <w:p w:rsidR="00D84759" w:rsidRPr="00BF2855" w:rsidRDefault="00D84759" w:rsidP="00A12CAE">
      <w:pPr>
        <w:spacing w:before="240"/>
        <w:rPr>
          <w:rFonts w:cs="Arial"/>
          <w:i/>
        </w:rPr>
      </w:pPr>
      <w:r w:rsidRPr="00BF2855">
        <w:rPr>
          <w:rFonts w:cs="Arial"/>
          <w:b/>
        </w:rPr>
        <w:t>Приказ случаја</w:t>
      </w:r>
      <w:r w:rsidRPr="00D74279">
        <w:rPr>
          <w:rFonts w:cs="Arial"/>
        </w:rPr>
        <w:t xml:space="preserve">: </w:t>
      </w:r>
      <w:r w:rsidRPr="00BF2855">
        <w:rPr>
          <w:rFonts w:cs="Arial"/>
          <w:i/>
        </w:rPr>
        <w:t>У историји болести креирају се нови документи на опцију „</w:t>
      </w:r>
      <w:r w:rsidRPr="00BF2855">
        <w:rPr>
          <w:rFonts w:cs="Arial"/>
          <w:b/>
          <w:i/>
        </w:rPr>
        <w:t>креирај нови</w:t>
      </w:r>
      <w:r w:rsidRPr="00BF2855">
        <w:rPr>
          <w:rFonts w:cs="Arial"/>
          <w:i/>
        </w:rPr>
        <w:t>“ где се отвара читава палета могућих опција од упута за различите специјалистичке прегледе, интерклиничких упута, до декурзуса, уношења налаза, креирања потврда о смрти, отпусних листа.</w:t>
      </w:r>
    </w:p>
    <w:p w:rsidR="00D84759" w:rsidRPr="00D74279" w:rsidRDefault="00714581" w:rsidP="00D84759">
      <w:pPr>
        <w:rPr>
          <w:rFonts w:cs="Arial"/>
        </w:rPr>
      </w:pPr>
      <w:r w:rsidRPr="00714581">
        <w:rPr>
          <w:rFonts w:cs="Arial"/>
          <w:noProof/>
        </w:rPr>
        <w:lastRenderedPageBreak/>
        <w:pict>
          <v:rect id="_x0000_s2071" style="position:absolute;left:0;text-align:left;margin-left:128.65pt;margin-top:28.05pt;width:176.65pt;height:7.15pt;z-index:251672576" fillcolor="#9bbb59 [3206]" strokecolor="#f2f2f2 [3041]" strokeweight="3pt">
            <v:shadow on="t" type="perspective" color="#4e6128 [1606]" opacity=".5" offset="1pt" offset2="-1pt"/>
          </v:rect>
        </w:pict>
      </w:r>
      <w:r w:rsidR="00D84759" w:rsidRPr="00D74279">
        <w:rPr>
          <w:rFonts w:cs="Arial"/>
          <w:noProof/>
          <w:lang w:val="en-US"/>
        </w:rPr>
        <w:drawing>
          <wp:inline distT="0" distB="0" distL="0" distR="0">
            <wp:extent cx="5761355" cy="3599180"/>
            <wp:effectExtent l="19050" t="0" r="0" b="0"/>
            <wp:docPr id="6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BF2855" w:rsidRDefault="00D84759" w:rsidP="00BF2855">
      <w:pPr>
        <w:jc w:val="center"/>
        <w:rPr>
          <w:rFonts w:cs="Arial"/>
          <w:i/>
        </w:rPr>
      </w:pPr>
      <w:r w:rsidRPr="00BF2855">
        <w:rPr>
          <w:rFonts w:cs="Arial"/>
          <w:i/>
        </w:rPr>
        <w:t>Слика 10. Декурзус дежурног лекара</w:t>
      </w:r>
    </w:p>
    <w:p w:rsidR="00D84759" w:rsidRDefault="00D84759" w:rsidP="00D84759">
      <w:pPr>
        <w:rPr>
          <w:rFonts w:cs="Arial"/>
          <w:b/>
          <w:i/>
        </w:rPr>
      </w:pPr>
    </w:p>
    <w:p w:rsidR="00D84759" w:rsidRPr="00BF2855" w:rsidRDefault="00D84759" w:rsidP="00BF2855">
      <w:pPr>
        <w:rPr>
          <w:b/>
          <w:i/>
        </w:rPr>
      </w:pPr>
      <w:bookmarkStart w:id="20" w:name="_Toc504743363"/>
      <w:r w:rsidRPr="00BF2855">
        <w:rPr>
          <w:b/>
          <w:i/>
        </w:rPr>
        <w:t>Специјалистички налази</w:t>
      </w:r>
      <w:bookmarkEnd w:id="20"/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</w:rPr>
        <w:t>Администратор система је дефинисао с</w:t>
      </w:r>
      <w:r>
        <w:rPr>
          <w:rFonts w:cs="Arial"/>
        </w:rPr>
        <w:t>к</w:t>
      </w:r>
      <w:r w:rsidRPr="00D74279">
        <w:rPr>
          <w:rFonts w:cs="Arial"/>
        </w:rPr>
        <w:t>уп докумената који се користе у Специјалној болници „Свети Сава“ у Београду. Софтверски пакет омогућава ефикасан унос текста, слике, дијагнозе, терап</w:t>
      </w:r>
      <w:r>
        <w:rPr>
          <w:rFonts w:cs="Arial"/>
        </w:rPr>
        <w:t>ије на једном месту. Поре</w:t>
      </w:r>
      <w:r w:rsidRPr="00D74279">
        <w:rPr>
          <w:rFonts w:cs="Arial"/>
        </w:rPr>
        <w:t>д стандардних формулара могуће је дорадити специјализоване формуларе за упис табеларних вредности одређених специјалистичких прегледа.</w:t>
      </w:r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  <w:noProof/>
          <w:lang w:val="en-US"/>
        </w:rPr>
        <w:drawing>
          <wp:inline distT="0" distB="0" distL="0" distR="0">
            <wp:extent cx="5787228" cy="3250613"/>
            <wp:effectExtent l="19050" t="0" r="3972" b="0"/>
            <wp:docPr id="66" name="Picture 26" descr="C:\Users\Laki\Desktop\а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Laki\Desktop\аа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730" cy="3252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BF2855" w:rsidRDefault="00D84759" w:rsidP="00BF2855">
      <w:pPr>
        <w:jc w:val="center"/>
        <w:rPr>
          <w:rFonts w:cs="Arial"/>
          <w:i/>
        </w:rPr>
      </w:pPr>
      <w:r w:rsidRPr="00BF2855">
        <w:rPr>
          <w:rFonts w:cs="Arial"/>
          <w:i/>
        </w:rPr>
        <w:t>Слика 11. Специјалистички налаз у слици и речи</w:t>
      </w:r>
    </w:p>
    <w:p w:rsidR="00D84759" w:rsidRDefault="00D84759" w:rsidP="00D84759">
      <w:pPr>
        <w:rPr>
          <w:rFonts w:cs="Arial"/>
          <w:b/>
          <w:i/>
        </w:rPr>
      </w:pPr>
    </w:p>
    <w:p w:rsidR="00D84759" w:rsidRPr="00BF2855" w:rsidRDefault="00D84759" w:rsidP="00BF2855">
      <w:pPr>
        <w:rPr>
          <w:b/>
          <w:i/>
        </w:rPr>
      </w:pPr>
      <w:bookmarkStart w:id="21" w:name="_Toc504743364"/>
      <w:r w:rsidRPr="00BF2855">
        <w:rPr>
          <w:b/>
          <w:i/>
        </w:rPr>
        <w:lastRenderedPageBreak/>
        <w:t>Лабораторијски налази</w:t>
      </w:r>
      <w:bookmarkEnd w:id="21"/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</w:rPr>
        <w:t>Пакетом је омогућен неограничен број различитих лабораторијских налаза са евидентираним референтним вредностима. Приликом креирања упута могућ је одабир појединачних анализа или панела различитих типова.</w:t>
      </w:r>
      <w:r w:rsidR="00627464">
        <w:rPr>
          <w:rFonts w:cs="Arial"/>
        </w:rPr>
        <w:t xml:space="preserve"> </w:t>
      </w:r>
      <w:r w:rsidRPr="00D74279">
        <w:rPr>
          <w:rFonts w:cs="Arial"/>
        </w:rPr>
        <w:t>Унос налаза могућ је мануелним путем или аутоматски пријем резултата из лабораторијског информационог система. Систем аутоматски маркира налазе који нису у референтним вредностима. Омогућено је лако и ефикасно претраживање резултата.</w:t>
      </w:r>
      <w:r w:rsidR="00BF2855">
        <w:rPr>
          <w:rFonts w:cs="Arial"/>
        </w:rPr>
        <w:t xml:space="preserve"> </w:t>
      </w:r>
      <w:r w:rsidRPr="00D74279">
        <w:rPr>
          <w:rFonts w:cs="Arial"/>
        </w:rPr>
        <w:t>Приказ случаја се може видети на сликама 12,13 и 14.</w:t>
      </w:r>
    </w:p>
    <w:p w:rsidR="00D84759" w:rsidRPr="00D74279" w:rsidRDefault="00714581" w:rsidP="00D84759">
      <w:pPr>
        <w:rPr>
          <w:rFonts w:cs="Arial"/>
        </w:rPr>
      </w:pPr>
      <w:r w:rsidRPr="00714581">
        <w:rPr>
          <w:rFonts w:cs="Arial"/>
          <w:noProof/>
        </w:rPr>
        <w:pict>
          <v:rect id="_x0000_s2076" style="position:absolute;left:0;text-align:left;margin-left:130.55pt;margin-top:28.9pt;width:149.3pt;height:8.6pt;z-index:251677696" fillcolor="#9bbb59 [3206]" strokecolor="#f2f2f2 [3041]" strokeweight="3pt">
            <v:shadow on="t" type="perspective" color="#4e6128 [1606]" opacity=".5" offset="1pt" offset2="-1pt"/>
          </v:rect>
        </w:pict>
      </w:r>
      <w:r w:rsidR="00D84759" w:rsidRPr="00D74279">
        <w:rPr>
          <w:rFonts w:cs="Arial"/>
          <w:noProof/>
          <w:lang w:val="en-US"/>
        </w:rPr>
        <w:drawing>
          <wp:inline distT="0" distB="0" distL="0" distR="0">
            <wp:extent cx="5621542" cy="3511837"/>
            <wp:effectExtent l="19050" t="0" r="0" b="0"/>
            <wp:docPr id="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353" cy="3511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BF2855" w:rsidRDefault="00D84759" w:rsidP="00BF2855">
      <w:pPr>
        <w:jc w:val="center"/>
        <w:rPr>
          <w:rFonts w:cs="Arial"/>
          <w:i/>
        </w:rPr>
      </w:pPr>
      <w:r w:rsidRPr="00BF2855">
        <w:rPr>
          <w:rFonts w:cs="Arial"/>
          <w:i/>
        </w:rPr>
        <w:t>Слика 12. Упут за лабораторију</w:t>
      </w:r>
    </w:p>
    <w:p w:rsidR="00D84759" w:rsidRPr="00D74279" w:rsidRDefault="00714581" w:rsidP="00D84759">
      <w:pPr>
        <w:rPr>
          <w:rFonts w:cs="Arial"/>
        </w:rPr>
      </w:pPr>
      <w:r w:rsidRPr="00714581">
        <w:rPr>
          <w:rFonts w:cs="Arial"/>
          <w:noProof/>
        </w:rPr>
        <w:pict>
          <v:rect id="_x0000_s2077" style="position:absolute;left:0;text-align:left;margin-left:130.55pt;margin-top:30.2pt;width:105.6pt;height:7.15pt;z-index:251678720" fillcolor="#9bbb59 [3206]" strokecolor="#f2f2f2 [3041]" strokeweight="3pt">
            <v:shadow on="t" type="perspective" color="#4e6128 [1606]" opacity=".5" offset="1pt" offset2="-1pt"/>
          </v:rect>
        </w:pict>
      </w:r>
      <w:r w:rsidR="00D84759" w:rsidRPr="00D74279">
        <w:rPr>
          <w:rFonts w:cs="Arial"/>
          <w:noProof/>
          <w:lang w:val="en-US"/>
        </w:rPr>
        <w:drawing>
          <wp:inline distT="0" distB="0" distL="0" distR="0">
            <wp:extent cx="5586620" cy="3490021"/>
            <wp:effectExtent l="19050" t="0" r="0" b="0"/>
            <wp:docPr id="6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432" cy="3489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BF2855" w:rsidRDefault="00D84759" w:rsidP="00BF2855">
      <w:pPr>
        <w:jc w:val="center"/>
        <w:rPr>
          <w:rFonts w:cs="Arial"/>
          <w:i/>
        </w:rPr>
      </w:pPr>
      <w:r w:rsidRPr="00BF2855">
        <w:rPr>
          <w:rFonts w:cs="Arial"/>
          <w:i/>
        </w:rPr>
        <w:t>Слика 13. Лабораторијски налаз</w:t>
      </w:r>
    </w:p>
    <w:p w:rsidR="00D84759" w:rsidRPr="00D74279" w:rsidRDefault="00714581" w:rsidP="00D84759">
      <w:pPr>
        <w:rPr>
          <w:rFonts w:cs="Arial"/>
        </w:rPr>
      </w:pPr>
      <w:r w:rsidRPr="00714581">
        <w:rPr>
          <w:rFonts w:cs="Arial"/>
          <w:noProof/>
        </w:rPr>
        <w:lastRenderedPageBreak/>
        <w:pict>
          <v:rect id="_x0000_s2078" style="position:absolute;left:0;text-align:left;margin-left:127.7pt;margin-top:26.95pt;width:111.35pt;height:9.15pt;z-index:251679744" fillcolor="#9bbb59 [3206]" strokecolor="#f2f2f2 [3041]" strokeweight="3pt">
            <v:shadow on="t" type="perspective" color="#4e6128 [1606]" opacity=".5" offset="1pt" offset2="-1pt"/>
          </v:rect>
        </w:pict>
      </w:r>
      <w:r w:rsidR="00D84759" w:rsidRPr="00D74279">
        <w:rPr>
          <w:rFonts w:cs="Arial"/>
          <w:noProof/>
          <w:lang w:val="en-US"/>
        </w:rPr>
        <w:drawing>
          <wp:inline distT="0" distB="0" distL="0" distR="0">
            <wp:extent cx="5761355" cy="3599180"/>
            <wp:effectExtent l="19050" t="0" r="0" b="0"/>
            <wp:docPr id="6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BF2855" w:rsidRDefault="00D84759" w:rsidP="00BF2855">
      <w:pPr>
        <w:jc w:val="center"/>
        <w:rPr>
          <w:rFonts w:cs="Arial"/>
          <w:i/>
        </w:rPr>
      </w:pPr>
      <w:r w:rsidRPr="00BF2855">
        <w:rPr>
          <w:rFonts w:cs="Arial"/>
          <w:i/>
        </w:rPr>
        <w:t>Слика 14. Лабораторијски налаз са маркираним резултатом који није у референтном опсегу</w:t>
      </w:r>
    </w:p>
    <w:p w:rsidR="00D84759" w:rsidRDefault="00D84759" w:rsidP="00D84759">
      <w:pPr>
        <w:rPr>
          <w:rFonts w:cs="Arial"/>
          <w:b/>
          <w:i/>
        </w:rPr>
      </w:pPr>
    </w:p>
    <w:p w:rsidR="00D84759" w:rsidRPr="00BF2855" w:rsidRDefault="00D84759" w:rsidP="00BF2855">
      <w:pPr>
        <w:rPr>
          <w:b/>
          <w:i/>
        </w:rPr>
      </w:pPr>
      <w:bookmarkStart w:id="22" w:name="_Toc504743365"/>
      <w:r w:rsidRPr="00BF2855">
        <w:rPr>
          <w:b/>
          <w:i/>
        </w:rPr>
        <w:t>Екстерна провера података</w:t>
      </w:r>
      <w:bookmarkEnd w:id="22"/>
    </w:p>
    <w:p w:rsidR="00D84759" w:rsidRPr="007E328B" w:rsidRDefault="00D84759" w:rsidP="00D84759">
      <w:pPr>
        <w:rPr>
          <w:rFonts w:cs="Arial"/>
        </w:rPr>
      </w:pPr>
      <w:r w:rsidRPr="00D74279">
        <w:rPr>
          <w:rFonts w:cs="Arial"/>
        </w:rPr>
        <w:t>Систем омогућава проверу здравствене књижице, очитавање здравствене књижице и личне карте и он-лине проверу ИЗИС упута.</w:t>
      </w:r>
      <w:r>
        <w:rPr>
          <w:rFonts w:cs="Arial"/>
        </w:rPr>
        <w:t xml:space="preserve"> Обезбеђен је сигуран начин претраге осигурања</w:t>
      </w:r>
      <w:r w:rsidR="005561B6">
        <w:rPr>
          <w:rFonts w:cs="Arial"/>
        </w:rPr>
        <w:t xml:space="preserve"> и</w:t>
      </w:r>
      <w:r>
        <w:rPr>
          <w:rFonts w:cs="Arial"/>
        </w:rPr>
        <w:t xml:space="preserve"> провере овере здравствене књижице. Подаци из здравствене и личне легитимације се морају поклопити. Скраћено је време убеђивања и расправљања са пацијентима да ли нешто важеће или не или да ли је преглед заказан или не.</w:t>
      </w:r>
    </w:p>
    <w:p w:rsidR="00D84759" w:rsidRPr="00D74279" w:rsidRDefault="00D84759" w:rsidP="00D84759">
      <w:pPr>
        <w:jc w:val="center"/>
        <w:rPr>
          <w:rFonts w:cs="Arial"/>
        </w:rPr>
      </w:pPr>
      <w:r>
        <w:rPr>
          <w:noProof/>
          <w:lang w:val="en-US"/>
        </w:rPr>
        <w:drawing>
          <wp:inline distT="0" distB="0" distL="0" distR="0">
            <wp:extent cx="4637598" cy="3039273"/>
            <wp:effectExtent l="19050" t="0" r="0" b="0"/>
            <wp:docPr id="70" name="Picture 24" descr="Резултат слика за zakazivanje pregleda iz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езултат слика за zakazivanje pregleda izis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220" cy="305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759" w:rsidRPr="00BF2855" w:rsidRDefault="00D84759" w:rsidP="00D84759">
      <w:pPr>
        <w:jc w:val="center"/>
        <w:rPr>
          <w:rFonts w:cs="Arial"/>
          <w:i/>
        </w:rPr>
      </w:pPr>
      <w:r w:rsidRPr="00BF2855">
        <w:rPr>
          <w:rFonts w:cs="Arial"/>
          <w:i/>
        </w:rPr>
        <w:t>Слика 15. Очитавање података са личне карте</w:t>
      </w:r>
    </w:p>
    <w:p w:rsidR="00BF2855" w:rsidRDefault="00BF2855" w:rsidP="00BF2855">
      <w:pPr>
        <w:rPr>
          <w:b/>
          <w:i/>
        </w:rPr>
      </w:pPr>
      <w:bookmarkStart w:id="23" w:name="_Toc504743366"/>
    </w:p>
    <w:p w:rsidR="00A12CAE" w:rsidRDefault="00A12CAE" w:rsidP="00BF2855">
      <w:pPr>
        <w:rPr>
          <w:b/>
          <w:i/>
        </w:rPr>
      </w:pPr>
    </w:p>
    <w:p w:rsidR="00D84759" w:rsidRPr="00BF2855" w:rsidRDefault="00D84759" w:rsidP="00BF2855">
      <w:pPr>
        <w:rPr>
          <w:b/>
          <w:i/>
        </w:rPr>
      </w:pPr>
      <w:r w:rsidRPr="00BF2855">
        <w:rPr>
          <w:b/>
          <w:i/>
        </w:rPr>
        <w:lastRenderedPageBreak/>
        <w:t>Фактурисање</w:t>
      </w:r>
      <w:bookmarkEnd w:id="23"/>
    </w:p>
    <w:p w:rsidR="00D84759" w:rsidRPr="00D74279" w:rsidRDefault="00D84759" w:rsidP="00BF2855">
      <w:pPr>
        <w:spacing w:before="0"/>
        <w:rPr>
          <w:rFonts w:cs="Arial"/>
        </w:rPr>
      </w:pPr>
      <w:r w:rsidRPr="00D74279">
        <w:rPr>
          <w:rFonts w:cs="Arial"/>
        </w:rPr>
        <w:t xml:space="preserve">Део система за фактурисање према РФЗО омогућава аутоматско очитавање шифарника лекова, дијагноза, различитих услуга. Унети подаци се проверавају и аутоматски коригују. На основу свих унетих података за фактурисање генерише се електронска фактура, анализира фактура и спроводи статистичка обрада података. У случају фактурисања услуга према РФЗО генерише се статистички извештај фактурисаних услуга и статистички извештај послатих фактура. У случају наплате услуга код неосигураних лица генерише се листинг учинка према лекарима и издаје рачун за обављене услуге.На овај начин се спроводи </w:t>
      </w:r>
      <w:r w:rsidRPr="00E666BD">
        <w:rPr>
          <w:rFonts w:cs="Arial"/>
          <w:b/>
          <w:i/>
        </w:rPr>
        <w:t>анализа финансијског учинка</w:t>
      </w:r>
      <w:r w:rsidRPr="0014318E">
        <w:rPr>
          <w:rFonts w:cs="Arial"/>
        </w:rPr>
        <w:t>.</w:t>
      </w:r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  <w:noProof/>
          <w:lang w:val="en-US"/>
        </w:rPr>
        <w:drawing>
          <wp:inline distT="0" distB="0" distL="0" distR="0">
            <wp:extent cx="5761355" cy="3599180"/>
            <wp:effectExtent l="0" t="0" r="0" b="0"/>
            <wp:docPr id="7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0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BF2855" w:rsidRDefault="00D84759" w:rsidP="00BF2855">
      <w:pPr>
        <w:jc w:val="center"/>
        <w:rPr>
          <w:rFonts w:cs="Arial"/>
          <w:i/>
        </w:rPr>
      </w:pPr>
      <w:r w:rsidRPr="00BF2855">
        <w:rPr>
          <w:rFonts w:cs="Arial"/>
          <w:i/>
        </w:rPr>
        <w:t>Слика 16. Палета статистичких показатеља</w:t>
      </w:r>
    </w:p>
    <w:p w:rsidR="00D84759" w:rsidRPr="00D74279" w:rsidRDefault="00D84759" w:rsidP="00D84759">
      <w:pPr>
        <w:jc w:val="center"/>
        <w:rPr>
          <w:rFonts w:cs="Arial"/>
        </w:rPr>
      </w:pPr>
      <w:r w:rsidRPr="00D74279">
        <w:rPr>
          <w:rFonts w:cs="Arial"/>
          <w:noProof/>
          <w:lang w:val="en-US"/>
        </w:rPr>
        <w:drawing>
          <wp:inline distT="0" distB="0" distL="0" distR="0">
            <wp:extent cx="3504565" cy="2383790"/>
            <wp:effectExtent l="19050" t="0" r="635" b="0"/>
            <wp:docPr id="72" name="Picture 11" descr="C:\Users\Laki\Desktop\Untitled.jpg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aki\Desktop\Untitled.jpg 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565" cy="2383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BF2855" w:rsidRDefault="00D84759" w:rsidP="00D84759">
      <w:pPr>
        <w:jc w:val="center"/>
        <w:rPr>
          <w:rFonts w:cs="Arial"/>
          <w:i/>
        </w:rPr>
      </w:pPr>
      <w:r w:rsidRPr="00BF2855">
        <w:rPr>
          <w:rFonts w:cs="Arial"/>
          <w:i/>
        </w:rPr>
        <w:t>Слика 17. Статистичка фактура службе</w:t>
      </w:r>
    </w:p>
    <w:p w:rsidR="00D84759" w:rsidRPr="00BF2855" w:rsidRDefault="00D84759" w:rsidP="00A12CAE">
      <w:pPr>
        <w:spacing w:before="240"/>
        <w:rPr>
          <w:rFonts w:cs="Arial"/>
          <w:i/>
        </w:rPr>
      </w:pPr>
      <w:r w:rsidRPr="00BF2855">
        <w:rPr>
          <w:rFonts w:cs="Arial"/>
          <w:b/>
        </w:rPr>
        <w:t>Приказ случаја</w:t>
      </w:r>
      <w:r w:rsidRPr="00D74279">
        <w:rPr>
          <w:rFonts w:cs="Arial"/>
        </w:rPr>
        <w:t xml:space="preserve">: </w:t>
      </w:r>
      <w:r w:rsidRPr="00BF2855">
        <w:rPr>
          <w:rFonts w:cs="Arial"/>
          <w:i/>
        </w:rPr>
        <w:t>после спроведених фактурисања обавезна је опција „</w:t>
      </w:r>
      <w:r w:rsidRPr="00BF2855">
        <w:rPr>
          <w:rFonts w:cs="Arial"/>
          <w:b/>
          <w:i/>
        </w:rPr>
        <w:t>затвори болничку историју болести</w:t>
      </w:r>
      <w:r w:rsidRPr="00BF2855">
        <w:rPr>
          <w:rFonts w:cs="Arial"/>
          <w:i/>
        </w:rPr>
        <w:t>“. При овој опцији отвара се поље црвене боје које упозорава „</w:t>
      </w:r>
      <w:r w:rsidRPr="00BF2855">
        <w:rPr>
          <w:rFonts w:cs="Arial"/>
          <w:b/>
          <w:i/>
        </w:rPr>
        <w:t xml:space="preserve">Да ли заиста желите да затворите овај документ“, </w:t>
      </w:r>
      <w:r w:rsidRPr="00BF2855">
        <w:rPr>
          <w:rFonts w:cs="Arial"/>
          <w:i/>
        </w:rPr>
        <w:t>који спречава случајне грешке. Уколико се догоди да је историја затворена случајно, не може се отворити без лица које има копетенцију обезбеђену системом лозинке да то учини.</w:t>
      </w:r>
    </w:p>
    <w:p w:rsidR="00D84759" w:rsidRPr="00BF2855" w:rsidRDefault="00D84759" w:rsidP="00BF2855">
      <w:pPr>
        <w:rPr>
          <w:b/>
          <w:i/>
        </w:rPr>
      </w:pPr>
      <w:bookmarkStart w:id="24" w:name="_Toc504743367"/>
      <w:r w:rsidRPr="00BF2855">
        <w:rPr>
          <w:b/>
          <w:i/>
        </w:rPr>
        <w:lastRenderedPageBreak/>
        <w:t>Интеграција са различитим екстерним системима</w:t>
      </w:r>
      <w:bookmarkEnd w:id="24"/>
    </w:p>
    <w:p w:rsidR="00D84759" w:rsidRPr="00333CA7" w:rsidRDefault="00D84759" w:rsidP="00D84759">
      <w:pPr>
        <w:rPr>
          <w:rFonts w:cs="Arial"/>
        </w:rPr>
      </w:pPr>
      <w:r w:rsidRPr="00D74279">
        <w:rPr>
          <w:rFonts w:cs="Arial"/>
        </w:rPr>
        <w:t>Успостављена је ефикасна размена података са различитим екстерним системима, као што су: ИЗИС, РФЗО, PACS</w:t>
      </w:r>
      <w:r w:rsidRPr="00D74279">
        <w:rPr>
          <w:rStyle w:val="FootnoteReference"/>
          <w:rFonts w:cs="Arial"/>
        </w:rPr>
        <w:footnoteReference w:id="3"/>
      </w:r>
      <w:r w:rsidRPr="00D74279">
        <w:rPr>
          <w:rFonts w:cs="Arial"/>
        </w:rPr>
        <w:t>, LIS</w:t>
      </w:r>
      <w:r>
        <w:rPr>
          <w:rFonts w:cs="Arial"/>
        </w:rPr>
        <w:t>. Овим путем је убрзан и олакшан начин слања завршних фактура за пацијенте преме републичком фонду. Заказивање прегледа путем ИЗИС система је повезано и може се контролисати. Требало би да се смање ванредни прегледи који нису хитни, али још увек постоје проблеми у пракси. Системом је омогућено чување слика записаних радиографски, скенером или магнетом, па ја олакшано тражење изгубљених снимака.</w:t>
      </w:r>
    </w:p>
    <w:p w:rsidR="00D84759" w:rsidRPr="00D74279" w:rsidRDefault="00D84759" w:rsidP="00BF2855">
      <w:pPr>
        <w:spacing w:before="0"/>
        <w:jc w:val="center"/>
        <w:rPr>
          <w:rFonts w:cs="Arial"/>
        </w:rPr>
      </w:pPr>
      <w:r w:rsidRPr="00D74279">
        <w:rPr>
          <w:rFonts w:cs="Arial"/>
          <w:noProof/>
          <w:lang w:val="en-US"/>
        </w:rPr>
        <w:drawing>
          <wp:inline distT="0" distB="0" distL="0" distR="0">
            <wp:extent cx="4465486" cy="2406380"/>
            <wp:effectExtent l="19050" t="0" r="0" b="0"/>
            <wp:docPr id="73" name="Picture 12" descr="C:\Users\Laki\Desktop\Untitled.png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aki\Desktop\Untitled.png 4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4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486" cy="240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BF2855" w:rsidRDefault="00D84759" w:rsidP="00D84759">
      <w:pPr>
        <w:jc w:val="center"/>
        <w:rPr>
          <w:rFonts w:cs="Arial"/>
          <w:i/>
        </w:rPr>
      </w:pPr>
      <w:r w:rsidRPr="00BF2855">
        <w:rPr>
          <w:rFonts w:cs="Arial"/>
          <w:i/>
        </w:rPr>
        <w:t>Слика 18. Интеграција са екстерним системима</w:t>
      </w:r>
    </w:p>
    <w:p w:rsidR="00D84759" w:rsidRDefault="00D84759" w:rsidP="00D84759">
      <w:pPr>
        <w:jc w:val="center"/>
        <w:rPr>
          <w:rFonts w:cs="Arial"/>
          <w:b/>
          <w:i/>
        </w:rPr>
      </w:pPr>
    </w:p>
    <w:p w:rsidR="00D84759" w:rsidRPr="00BF2855" w:rsidRDefault="00D84759" w:rsidP="00BF2855">
      <w:pPr>
        <w:rPr>
          <w:b/>
          <w:i/>
        </w:rPr>
      </w:pPr>
      <w:bookmarkStart w:id="25" w:name="_Toc504743368"/>
      <w:r w:rsidRPr="00BF2855">
        <w:rPr>
          <w:b/>
          <w:i/>
        </w:rPr>
        <w:t>Претраживање медицинске документације</w:t>
      </w:r>
      <w:bookmarkEnd w:id="25"/>
    </w:p>
    <w:p w:rsidR="00D84759" w:rsidRPr="00333CA7" w:rsidRDefault="00D84759" w:rsidP="00EF751E">
      <w:pPr>
        <w:spacing w:before="0"/>
        <w:rPr>
          <w:rFonts w:cs="Arial"/>
        </w:rPr>
      </w:pPr>
      <w:r w:rsidRPr="00D74279">
        <w:rPr>
          <w:rFonts w:cs="Arial"/>
        </w:rPr>
        <w:t>Систем подржава претраживање медицинске докумен</w:t>
      </w:r>
      <w:r>
        <w:rPr>
          <w:rFonts w:cs="Arial"/>
        </w:rPr>
        <w:t>тације према различитим вишестр</w:t>
      </w:r>
      <w:r w:rsidRPr="00D74279">
        <w:rPr>
          <w:rFonts w:cs="Arial"/>
        </w:rPr>
        <w:t>уким критеријумима, предефинисани амбулантни и болнички статистички извештај и могућност за експорт резултата претраге (MS Exel, MS Word).</w:t>
      </w:r>
      <w:r>
        <w:rPr>
          <w:rFonts w:cs="Arial"/>
        </w:rPr>
        <w:t xml:space="preserve"> Скраћено је време прикупљања и обраде података, али додавањем законских регулатива везаних за статистику и документацију сам рад се ни</w:t>
      </w:r>
      <w:r w:rsidR="00EF751E">
        <w:rPr>
          <w:rFonts w:cs="Arial"/>
        </w:rPr>
        <w:t>ј</w:t>
      </w:r>
      <w:r>
        <w:rPr>
          <w:rFonts w:cs="Arial"/>
        </w:rPr>
        <w:t>е смањио.</w:t>
      </w:r>
    </w:p>
    <w:p w:rsidR="003B5F6D" w:rsidRDefault="003B5F6D" w:rsidP="00EF751E">
      <w:pPr>
        <w:spacing w:before="0"/>
        <w:rPr>
          <w:b/>
          <w:i/>
        </w:rPr>
      </w:pPr>
      <w:bookmarkStart w:id="26" w:name="_Toc504743369"/>
    </w:p>
    <w:p w:rsidR="00D84759" w:rsidRPr="003B5F6D" w:rsidRDefault="00D84759" w:rsidP="003B5F6D">
      <w:pPr>
        <w:rPr>
          <w:b/>
          <w:i/>
        </w:rPr>
      </w:pPr>
      <w:r w:rsidRPr="003B5F6D">
        <w:rPr>
          <w:b/>
          <w:i/>
        </w:rPr>
        <w:t>Администрација система</w:t>
      </w:r>
      <w:bookmarkEnd w:id="26"/>
    </w:p>
    <w:p w:rsidR="00D84759" w:rsidRPr="00DD5D91" w:rsidRDefault="00D84759" w:rsidP="00EF751E">
      <w:pPr>
        <w:spacing w:before="0"/>
        <w:rPr>
          <w:rFonts w:cs="Arial"/>
        </w:rPr>
      </w:pPr>
      <w:r w:rsidRPr="00D74279">
        <w:rPr>
          <w:rFonts w:cs="Arial"/>
        </w:rPr>
        <w:t>Креирање различитих докумената је само једна од многих могућности са овим софтверским пакетом.</w:t>
      </w:r>
      <w:r>
        <w:rPr>
          <w:rFonts w:cs="Arial"/>
        </w:rPr>
        <w:t xml:space="preserve"> Програмом је упрошћено и убрзано попуњавање обавезних пропратних докумената, упута, потврда. У пракси је проблем што код запослених још увек  није створена навика за употребом ових помоћних докумената, па се губи време у потрази „физичких папира“.</w:t>
      </w:r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  <w:noProof/>
          <w:lang w:val="en-US"/>
        </w:rPr>
        <w:lastRenderedPageBreak/>
        <w:drawing>
          <wp:inline distT="0" distB="0" distL="0" distR="0">
            <wp:extent cx="5761355" cy="3599180"/>
            <wp:effectExtent l="0" t="0" r="0" b="0"/>
            <wp:docPr id="8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4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3B5F6D" w:rsidRDefault="00D84759" w:rsidP="003B5F6D">
      <w:pPr>
        <w:jc w:val="center"/>
        <w:rPr>
          <w:rFonts w:cs="Arial"/>
          <w:i/>
        </w:rPr>
      </w:pPr>
      <w:r w:rsidRPr="003B5F6D">
        <w:rPr>
          <w:rFonts w:cs="Arial"/>
          <w:i/>
        </w:rPr>
        <w:t>Слика 19. Креирање различитих докумената</w:t>
      </w:r>
    </w:p>
    <w:p w:rsidR="00D84759" w:rsidRPr="00D74279" w:rsidRDefault="00714581" w:rsidP="00D84759">
      <w:pPr>
        <w:rPr>
          <w:rFonts w:cs="Arial"/>
        </w:rPr>
      </w:pPr>
      <w:r w:rsidRPr="00714581">
        <w:rPr>
          <w:rFonts w:cs="Arial"/>
          <w:noProof/>
        </w:rPr>
        <w:pict>
          <v:rect id="_x0000_s2079" style="position:absolute;left:0;text-align:left;margin-left:193.9pt;margin-top:70.05pt;width:63.85pt;height:7.15pt;z-index:251680768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</v:rect>
        </w:pict>
      </w:r>
      <w:r w:rsidR="00D84759" w:rsidRPr="00D74279">
        <w:rPr>
          <w:rFonts w:cs="Arial"/>
          <w:noProof/>
          <w:lang w:val="en-US"/>
        </w:rPr>
        <w:drawing>
          <wp:inline distT="0" distB="0" distL="0" distR="0">
            <wp:extent cx="5761355" cy="3599180"/>
            <wp:effectExtent l="19050" t="0" r="0" b="0"/>
            <wp:docPr id="9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3B5F6D" w:rsidRDefault="00D84759" w:rsidP="003B5F6D">
      <w:pPr>
        <w:jc w:val="center"/>
        <w:rPr>
          <w:rFonts w:cs="Arial"/>
          <w:i/>
        </w:rPr>
      </w:pPr>
      <w:r w:rsidRPr="003B5F6D">
        <w:rPr>
          <w:rFonts w:cs="Arial"/>
          <w:i/>
        </w:rPr>
        <w:t>Слика 20. Креирање отпусне листе</w:t>
      </w:r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  <w:noProof/>
          <w:lang w:val="en-US"/>
        </w:rPr>
        <w:lastRenderedPageBreak/>
        <w:drawing>
          <wp:inline distT="0" distB="0" distL="0" distR="0">
            <wp:extent cx="5761355" cy="3599180"/>
            <wp:effectExtent l="19050" t="0" r="0" b="0"/>
            <wp:docPr id="9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3B5F6D" w:rsidRDefault="00D84759" w:rsidP="003B5F6D">
      <w:pPr>
        <w:jc w:val="center"/>
        <w:rPr>
          <w:rFonts w:cs="Arial"/>
          <w:i/>
        </w:rPr>
      </w:pPr>
      <w:r w:rsidRPr="003B5F6D">
        <w:rPr>
          <w:rFonts w:cs="Arial"/>
          <w:i/>
        </w:rPr>
        <w:t>Слика 21. Креирање сестринског отпусног писма</w:t>
      </w:r>
    </w:p>
    <w:p w:rsidR="00D84759" w:rsidRPr="00DD5D91" w:rsidRDefault="001A2029" w:rsidP="001A2029">
      <w:pPr>
        <w:spacing w:before="240"/>
        <w:rPr>
          <w:rFonts w:cs="Arial"/>
        </w:rPr>
      </w:pPr>
      <w:r>
        <w:rPr>
          <w:rFonts w:cs="Arial"/>
        </w:rPr>
        <w:tab/>
      </w:r>
      <w:r w:rsidR="00D84759" w:rsidRPr="00D74279">
        <w:rPr>
          <w:rFonts w:cs="Arial"/>
        </w:rPr>
        <w:t>Администрација система садржи и додељивање приоритета корисника, ажурирање различитих шифарника, исправљање грешака корисника прилоком уноса података.</w:t>
      </w:r>
      <w:r w:rsidR="00D84759">
        <w:rPr>
          <w:rFonts w:cs="Arial"/>
        </w:rPr>
        <w:t xml:space="preserve"> Довољно је укуцати део речи или шифре да би се појавила палета понуђених опција. Могућност грешке је смањена на минимум и повећана сигурност у одлучивању.</w:t>
      </w:r>
    </w:p>
    <w:p w:rsidR="00D84759" w:rsidRPr="00D74279" w:rsidRDefault="00D84759" w:rsidP="00D84759">
      <w:pPr>
        <w:jc w:val="center"/>
        <w:rPr>
          <w:rFonts w:cs="Arial"/>
        </w:rPr>
      </w:pPr>
      <w:r w:rsidRPr="00D74279">
        <w:rPr>
          <w:rFonts w:cs="Arial"/>
          <w:noProof/>
          <w:lang w:val="en-US"/>
        </w:rPr>
        <w:drawing>
          <wp:inline distT="0" distB="0" distL="0" distR="0">
            <wp:extent cx="4668715" cy="3015869"/>
            <wp:effectExtent l="0" t="0" r="0" b="0"/>
            <wp:docPr id="93" name="Picture 25" descr="C:\Users\Laki\Desktop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Laki\Desktop\Untitled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8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798" cy="3043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3B5F6D" w:rsidRDefault="00D84759" w:rsidP="00D84759">
      <w:pPr>
        <w:jc w:val="center"/>
        <w:rPr>
          <w:rFonts w:cs="Arial"/>
          <w:i/>
        </w:rPr>
      </w:pPr>
      <w:r w:rsidRPr="003B5F6D">
        <w:rPr>
          <w:rFonts w:cs="Arial"/>
          <w:i/>
        </w:rPr>
        <w:t>Слика 22. Администрација система</w:t>
      </w:r>
    </w:p>
    <w:p w:rsidR="003B5F6D" w:rsidRDefault="003B5F6D" w:rsidP="003B5F6D">
      <w:pPr>
        <w:rPr>
          <w:b/>
          <w:i/>
        </w:rPr>
      </w:pPr>
      <w:bookmarkStart w:id="27" w:name="_Toc504743370"/>
    </w:p>
    <w:p w:rsidR="00D84759" w:rsidRPr="003B5F6D" w:rsidRDefault="00D84759" w:rsidP="003B5F6D">
      <w:pPr>
        <w:rPr>
          <w:b/>
          <w:i/>
        </w:rPr>
      </w:pPr>
      <w:r w:rsidRPr="003B5F6D">
        <w:rPr>
          <w:b/>
          <w:i/>
        </w:rPr>
        <w:t>Помоћни програми</w:t>
      </w:r>
      <w:bookmarkEnd w:id="27"/>
    </w:p>
    <w:p w:rsidR="00D84759" w:rsidRPr="00DD5D91" w:rsidRDefault="00D84759" w:rsidP="00D84759">
      <w:pPr>
        <w:rPr>
          <w:rFonts w:cs="Arial"/>
        </w:rPr>
      </w:pPr>
      <w:r w:rsidRPr="00D74279">
        <w:rPr>
          <w:rFonts w:cs="Arial"/>
        </w:rPr>
        <w:t>InfoMedis III подржава слање интерних локалних порука.</w:t>
      </w:r>
      <w:r>
        <w:rPr>
          <w:rFonts w:cs="Arial"/>
        </w:rPr>
        <w:t xml:space="preserve"> Ова опција је изузетно корисна када се заборави пренети важна информација, а није за историју болести или допунску документацију. Добро решење је што иконица са поруком одаје светлосни сигнал док се не отвори. Најчешће </w:t>
      </w:r>
      <w:r>
        <w:rPr>
          <w:rFonts w:cs="Arial"/>
        </w:rPr>
        <w:lastRenderedPageBreak/>
        <w:t>се користи као подсетник за планиране активности и догађаје. Евидентно је да корисници система још увек немају навику да преносе информације овим путем, а врло често, без обзира на светлосна уп</w:t>
      </w:r>
      <w:r w:rsidR="001A2029">
        <w:rPr>
          <w:rFonts w:cs="Arial"/>
        </w:rPr>
        <w:t>о</w:t>
      </w:r>
      <w:r>
        <w:rPr>
          <w:rFonts w:cs="Arial"/>
        </w:rPr>
        <w:t>зорења и да читају пристиглу пошту.</w:t>
      </w:r>
    </w:p>
    <w:p w:rsidR="00D84759" w:rsidRPr="00D74279" w:rsidRDefault="00D84759" w:rsidP="00D84759">
      <w:pPr>
        <w:rPr>
          <w:rFonts w:cs="Arial"/>
        </w:rPr>
      </w:pPr>
      <w:r w:rsidRPr="00D74279">
        <w:rPr>
          <w:rFonts w:cs="Arial"/>
          <w:noProof/>
          <w:lang w:val="en-US"/>
        </w:rPr>
        <w:drawing>
          <wp:inline distT="0" distB="0" distL="0" distR="0">
            <wp:extent cx="5761355" cy="3599180"/>
            <wp:effectExtent l="19050" t="0" r="0" b="0"/>
            <wp:docPr id="9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9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759" w:rsidRPr="003B5F6D" w:rsidRDefault="00D84759" w:rsidP="003B5F6D">
      <w:pPr>
        <w:jc w:val="center"/>
        <w:rPr>
          <w:rFonts w:cs="Arial"/>
          <w:i/>
        </w:rPr>
      </w:pPr>
      <w:r w:rsidRPr="003B5F6D">
        <w:rPr>
          <w:rFonts w:cs="Arial"/>
          <w:i/>
        </w:rPr>
        <w:t>Слика 23. Локалне поруке</w:t>
      </w:r>
    </w:p>
    <w:p w:rsidR="00D84759" w:rsidRPr="00654772" w:rsidRDefault="003B5F6D" w:rsidP="00D84759">
      <w:pPr>
        <w:rPr>
          <w:rFonts w:cs="Arial"/>
        </w:rPr>
      </w:pPr>
      <w:r>
        <w:rPr>
          <w:rFonts w:cs="Arial"/>
        </w:rPr>
        <w:tab/>
      </w:r>
      <w:r w:rsidR="00D84759" w:rsidRPr="00D74279">
        <w:rPr>
          <w:rFonts w:cs="Arial"/>
        </w:rPr>
        <w:t>Помоћни програми подржавају међународну класификацију болести MKB10, увид у регистар лекова, штампање помоћмих образаца, листе дежурстава и адресар сарадника.</w:t>
      </w:r>
      <w:r w:rsidR="00D84759">
        <w:rPr>
          <w:rFonts w:cs="Arial"/>
        </w:rPr>
        <w:t xml:space="preserve"> На овај начин подржава се и опција учења и информисања о новим лековима и шифрама. Класификација болести према шифрама омогућила је смањење грешке у писању и убрзала одлучивање везано за шифру. С обзиром да је огроман број ши</w:t>
      </w:r>
      <w:r w:rsidR="001A2029">
        <w:rPr>
          <w:rFonts w:cs="Arial"/>
        </w:rPr>
        <w:t>ф</w:t>
      </w:r>
      <w:r w:rsidR="00D84759">
        <w:rPr>
          <w:rFonts w:cs="Arial"/>
        </w:rPr>
        <w:t>ара који је у оптицају корисници су поштеђени памћења истих.</w:t>
      </w:r>
    </w:p>
    <w:p w:rsidR="00D84759" w:rsidRPr="00D74279" w:rsidRDefault="00D84759" w:rsidP="00D84759">
      <w:pPr>
        <w:jc w:val="center"/>
        <w:rPr>
          <w:rFonts w:cs="Arial"/>
        </w:rPr>
      </w:pPr>
      <w:r w:rsidRPr="00D74279">
        <w:rPr>
          <w:rFonts w:cs="Arial"/>
          <w:noProof/>
          <w:lang w:val="en-US"/>
        </w:rPr>
        <w:drawing>
          <wp:inline distT="0" distB="0" distL="0" distR="0">
            <wp:extent cx="3477895" cy="2637790"/>
            <wp:effectExtent l="19050" t="0" r="8255" b="0"/>
            <wp:docPr id="95" name="Picture 29" descr="C:\Users\Laki\Desktop\Untitled.jp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Laki\Desktop\Untitled.jpg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895" cy="2637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D2D" w:rsidRDefault="00D84759" w:rsidP="003B5F6D">
      <w:pPr>
        <w:jc w:val="center"/>
        <w:rPr>
          <w:rFonts w:cs="Arial"/>
          <w:i/>
        </w:rPr>
      </w:pPr>
      <w:r w:rsidRPr="003B5F6D">
        <w:rPr>
          <w:rFonts w:cs="Arial"/>
          <w:i/>
        </w:rPr>
        <w:t>Слика 24. Регистар лекова</w:t>
      </w:r>
    </w:p>
    <w:sectPr w:rsidR="00863D2D" w:rsidSect="00F121A0">
      <w:headerReference w:type="default" r:id="rId41"/>
      <w:footerReference w:type="even" r:id="rId42"/>
      <w:footerReference w:type="default" r:id="rId43"/>
      <w:pgSz w:w="11907" w:h="16840" w:code="9"/>
      <w:pgMar w:top="1440" w:right="1418" w:bottom="1440" w:left="1418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136B" w:rsidRDefault="0060136B">
      <w:r>
        <w:separator/>
      </w:r>
    </w:p>
  </w:endnote>
  <w:endnote w:type="continuationSeparator" w:id="0">
    <w:p w:rsidR="0060136B" w:rsidRDefault="006013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CC3" w:rsidRDefault="00714581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D67CC3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67CC3" w:rsidRDefault="00D67CC3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CC3" w:rsidRDefault="00714581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D67CC3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E55AD">
      <w:rPr>
        <w:rStyle w:val="PageNumber"/>
        <w:noProof/>
      </w:rPr>
      <w:t>2</w:t>
    </w:r>
    <w:r>
      <w:rPr>
        <w:rStyle w:val="PageNumber"/>
      </w:rPr>
      <w:fldChar w:fldCharType="end"/>
    </w:r>
    <w:r w:rsidR="00D67CC3">
      <w:rPr>
        <w:rStyle w:val="PageNumber"/>
      </w:rPr>
      <w:t>/</w:t>
    </w:r>
    <w:r>
      <w:rPr>
        <w:rStyle w:val="PageNumber"/>
      </w:rPr>
      <w:fldChar w:fldCharType="begin"/>
    </w:r>
    <w:r w:rsidR="00D67CC3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5E55AD">
      <w:rPr>
        <w:rStyle w:val="PageNumber"/>
        <w:noProof/>
      </w:rPr>
      <w:t>19</w:t>
    </w:r>
    <w:r>
      <w:rPr>
        <w:rStyle w:val="PageNumber"/>
      </w:rPr>
      <w:fldChar w:fldCharType="end"/>
    </w:r>
  </w:p>
  <w:p w:rsidR="00D67CC3" w:rsidRPr="001653E0" w:rsidRDefault="00714581">
    <w:pPr>
      <w:pStyle w:val="Footer"/>
      <w:ind w:right="360"/>
      <w:rPr>
        <w:sz w:val="16"/>
        <w:szCs w:val="16"/>
        <w:lang w:val="sr-Latn-CS"/>
      </w:rPr>
    </w:pPr>
    <w:r>
      <w:rPr>
        <w:noProof/>
        <w:sz w:val="16"/>
        <w:szCs w:val="16"/>
        <w:lang w:val="en-US"/>
      </w:rPr>
      <w:pict>
        <v:line id="_x0000_s1040" style="position:absolute;left:0;text-align:left;z-index:251658240" from="0,3.5pt" to="456pt,3.5pt"/>
      </w:pict>
    </w:r>
    <w:r w:rsidR="00D67CC3" w:rsidRPr="00FC1F3E">
      <w:rPr>
        <w:noProof/>
        <w:sz w:val="16"/>
        <w:szCs w:val="16"/>
        <w:lang w:val="en-US"/>
      </w:rPr>
      <w:t>Назив предавања: &lt;</w:t>
    </w:r>
    <w:r w:rsidR="00D67CC3">
      <w:rPr>
        <w:lang w:val="sr-Cyrl-CS"/>
      </w:rPr>
      <w:t>П</w:t>
    </w:r>
    <w:r w:rsidR="00D67CC3" w:rsidRPr="00FC7FA6">
      <w:rPr>
        <w:noProof/>
        <w:sz w:val="16"/>
        <w:szCs w:val="16"/>
        <w:lang w:val="en-US"/>
      </w:rPr>
      <w:t xml:space="preserve">римена </w:t>
    </w:r>
    <w:r w:rsidR="00712530" w:rsidRPr="00712530">
      <w:rPr>
        <w:noProof/>
        <w:sz w:val="16"/>
        <w:szCs w:val="16"/>
        <w:lang w:val="sr-Cyrl-CS"/>
      </w:rPr>
      <w:t>здравствених информационих система</w:t>
    </w:r>
    <w:r w:rsidR="00D67CC3" w:rsidRPr="00FC1F3E">
      <w:rPr>
        <w:noProof/>
        <w:sz w:val="16"/>
        <w:szCs w:val="16"/>
        <w:lang w:val="en-US"/>
      </w:rPr>
      <w:t>&gt;</w:t>
    </w:r>
    <w:r w:rsidR="00D67CC3" w:rsidRPr="001653E0">
      <w:rPr>
        <w:sz w:val="16"/>
        <w:szCs w:val="16"/>
        <w:lang w:val="sr-Latn-CS"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136B" w:rsidRDefault="0060136B">
      <w:r>
        <w:separator/>
      </w:r>
    </w:p>
  </w:footnote>
  <w:footnote w:type="continuationSeparator" w:id="0">
    <w:p w:rsidR="0060136B" w:rsidRDefault="0060136B">
      <w:r>
        <w:continuationSeparator/>
      </w:r>
    </w:p>
  </w:footnote>
  <w:footnote w:id="1">
    <w:p w:rsidR="00D84759" w:rsidRPr="00D96F63" w:rsidRDefault="00D84759" w:rsidP="00D96F63">
      <w:r>
        <w:rPr>
          <w:rStyle w:val="FootnoteReference"/>
        </w:rPr>
        <w:footnoteRef/>
      </w:r>
      <w:r>
        <w:t xml:space="preserve"> </w:t>
      </w:r>
      <w:r w:rsidRPr="00D96F63">
        <w:t>Електроенцефалографија-снимање електричне активности мозга</w:t>
      </w:r>
    </w:p>
  </w:footnote>
  <w:footnote w:id="2">
    <w:p w:rsidR="00D84759" w:rsidRPr="00D96F63" w:rsidRDefault="00D84759" w:rsidP="00D96F63">
      <w:r w:rsidRPr="00D96F63">
        <w:rPr>
          <w:rStyle w:val="FootnoteReference"/>
          <w:rFonts w:cs="Arial"/>
        </w:rPr>
        <w:footnoteRef/>
      </w:r>
      <w:r w:rsidRPr="00D96F63">
        <w:t xml:space="preserve"> Електокардиографија-сни</w:t>
      </w:r>
      <w:r w:rsidR="00D96F63">
        <w:t>мање електричне активности срца</w:t>
      </w:r>
    </w:p>
  </w:footnote>
  <w:footnote w:id="3">
    <w:p w:rsidR="00D84759" w:rsidRPr="00BF2855" w:rsidRDefault="00D84759" w:rsidP="00BF2855">
      <w:r w:rsidRPr="00BF2855">
        <w:rPr>
          <w:rStyle w:val="FootnoteReference"/>
          <w:rFonts w:cs="Arial"/>
        </w:rPr>
        <w:footnoteRef/>
      </w:r>
      <w:r w:rsidRPr="00BF2855">
        <w:t xml:space="preserve"> PACS- Picture archiving and Communication Sistem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CC3" w:rsidRDefault="00D67CC3">
    <w:pPr>
      <w:pStyle w:val="Header"/>
      <w:spacing w:before="0"/>
      <w:rPr>
        <w:lang w:val="es-ES"/>
      </w:rPr>
    </w:pPr>
    <w:r>
      <w:rPr>
        <w:lang w:val="es-ES"/>
      </w:rPr>
      <w:t xml:space="preserve">                  </w:t>
    </w:r>
  </w:p>
  <w:p w:rsidR="00D67CC3" w:rsidRPr="009D75CA" w:rsidRDefault="00D67CC3">
    <w:pPr>
      <w:pStyle w:val="Header"/>
      <w:spacing w:before="0"/>
      <w:rPr>
        <w:b/>
        <w:sz w:val="16"/>
        <w:szCs w:val="16"/>
        <w:lang w:val="sr-Cyrl-CS"/>
      </w:rPr>
    </w:pPr>
    <w:r w:rsidRPr="000647CD">
      <w:rPr>
        <w:sz w:val="16"/>
        <w:szCs w:val="16"/>
        <w:lang w:val="es-ES"/>
      </w:rPr>
      <w:t>&lt;</w:t>
    </w:r>
    <w:r w:rsidRPr="008C56D8">
      <w:rPr>
        <w:sz w:val="16"/>
        <w:szCs w:val="16"/>
        <w:lang w:val="es-ES"/>
      </w:rPr>
      <w:t xml:space="preserve"> </w:t>
    </w:r>
    <w:r w:rsidR="005E55AD" w:rsidRPr="005E55AD">
      <w:rPr>
        <w:sz w:val="16"/>
        <w:szCs w:val="16"/>
        <w:lang w:val="sr-Cyrl-CS"/>
      </w:rPr>
      <w:t xml:space="preserve">БАЗИЧНЕ ВЕШТИНЕ У ИНФОРМАТИЦИ </w:t>
    </w:r>
    <w:r w:rsidRPr="000647CD">
      <w:rPr>
        <w:sz w:val="16"/>
        <w:szCs w:val="16"/>
        <w:lang w:val="es-ES"/>
      </w:rPr>
      <w:t>&gt;</w:t>
    </w:r>
    <w:r w:rsidRPr="000647CD">
      <w:rPr>
        <w:b/>
        <w:sz w:val="16"/>
        <w:szCs w:val="16"/>
        <w:lang w:val="es-ES"/>
      </w:rPr>
      <w:t xml:space="preserve">– </w:t>
    </w:r>
    <w:r>
      <w:rPr>
        <w:b/>
        <w:sz w:val="16"/>
        <w:szCs w:val="16"/>
        <w:lang w:val="sr-Cyrl-CS"/>
      </w:rPr>
      <w:t>ПРЕДАВАЊЕ</w:t>
    </w:r>
    <w:r w:rsidRPr="001653E0">
      <w:rPr>
        <w:b/>
        <w:sz w:val="16"/>
        <w:szCs w:val="16"/>
        <w:lang w:val="es-ES"/>
      </w:rPr>
      <w:t xml:space="preserve"> </w:t>
    </w:r>
    <w:r>
      <w:rPr>
        <w:b/>
        <w:sz w:val="16"/>
        <w:szCs w:val="16"/>
        <w:lang w:val="sr-Cyrl-CS"/>
      </w:rPr>
      <w:t>БР</w:t>
    </w:r>
    <w:r w:rsidRPr="001653E0">
      <w:rPr>
        <w:b/>
        <w:sz w:val="16"/>
        <w:szCs w:val="16"/>
        <w:lang w:val="es-ES"/>
      </w:rPr>
      <w:t xml:space="preserve">. </w:t>
    </w:r>
    <w:r>
      <w:rPr>
        <w:b/>
        <w:sz w:val="16"/>
        <w:szCs w:val="16"/>
        <w:lang w:val="sr-Cyrl-CS"/>
      </w:rPr>
      <w:t>15</w:t>
    </w:r>
  </w:p>
  <w:p w:rsidR="00D67CC3" w:rsidRDefault="00714581">
    <w:pPr>
      <w:pStyle w:val="Header"/>
      <w:spacing w:before="0"/>
      <w:rPr>
        <w:lang w:val="es-ES"/>
      </w:rPr>
    </w:pPr>
    <w:r>
      <w:rPr>
        <w:noProof/>
        <w:lang w:val="en-US"/>
      </w:rPr>
      <w:pict>
        <v:line id="_x0000_s1037" style="position:absolute;left:0;text-align:left;z-index:251657216" from="-2pt,6.3pt" to="454pt,6.3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568A5E88"/>
    <w:lvl w:ilvl="0">
      <w:start w:val="1"/>
      <w:numFmt w:val="bullet"/>
      <w:pStyle w:val="Captio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5F52FB1"/>
    <w:multiLevelType w:val="hybridMultilevel"/>
    <w:tmpl w:val="D2CC9158"/>
    <w:lvl w:ilvl="0" w:tplc="A22841A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theme="minorBid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CB33F4"/>
    <w:multiLevelType w:val="hybridMultilevel"/>
    <w:tmpl w:val="B59A8A16"/>
    <w:lvl w:ilvl="0" w:tplc="A134B4C0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b w:val="0"/>
        <w:i w:val="0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6110134"/>
    <w:multiLevelType w:val="hybridMultilevel"/>
    <w:tmpl w:val="865AA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BA0A3C"/>
    <w:multiLevelType w:val="hybridMultilevel"/>
    <w:tmpl w:val="C00412CE"/>
    <w:lvl w:ilvl="0" w:tplc="081A000F">
      <w:start w:val="1"/>
      <w:numFmt w:val="decimal"/>
      <w:pStyle w:val="ListBullet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C8338AC"/>
    <w:multiLevelType w:val="hybridMultilevel"/>
    <w:tmpl w:val="CD2CCD24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A333BD8"/>
    <w:multiLevelType w:val="hybridMultilevel"/>
    <w:tmpl w:val="150E1F64"/>
    <w:lvl w:ilvl="0" w:tplc="03F415A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DC0C492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94A347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C86227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A74A85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8334F09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1365E1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F08B91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B50AF2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0DB2461"/>
    <w:multiLevelType w:val="hybridMultilevel"/>
    <w:tmpl w:val="B8D8E986"/>
    <w:lvl w:ilvl="0" w:tplc="9E4E8A88">
      <w:start w:val="1"/>
      <w:numFmt w:val="bullet"/>
      <w:pStyle w:val="Buleti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55B95DDA"/>
    <w:multiLevelType w:val="hybridMultilevel"/>
    <w:tmpl w:val="966088DC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D334722"/>
    <w:multiLevelType w:val="multilevel"/>
    <w:tmpl w:val="69E4A80E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9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90" w:hanging="39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20" w:hanging="72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" w:hanging="1080"/>
      </w:pPr>
      <w:rPr>
        <w:rFonts w:hint="default"/>
      </w:rPr>
    </w:lvl>
  </w:abstractNum>
  <w:abstractNum w:abstractNumId="10">
    <w:nsid w:val="6BBC64BD"/>
    <w:multiLevelType w:val="hybridMultilevel"/>
    <w:tmpl w:val="10223E24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A1D7E08"/>
    <w:multiLevelType w:val="hybridMultilevel"/>
    <w:tmpl w:val="A4165E02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0"/>
  </w:num>
  <w:num w:numId="4">
    <w:abstractNumId w:val="2"/>
  </w:num>
  <w:num w:numId="5">
    <w:abstractNumId w:val="8"/>
  </w:num>
  <w:num w:numId="6">
    <w:abstractNumId w:val="10"/>
  </w:num>
  <w:num w:numId="7">
    <w:abstractNumId w:val="11"/>
  </w:num>
  <w:num w:numId="8">
    <w:abstractNumId w:val="5"/>
  </w:num>
  <w:num w:numId="9">
    <w:abstractNumId w:val="3"/>
  </w:num>
  <w:num w:numId="10">
    <w:abstractNumId w:val="9"/>
  </w:num>
  <w:num w:numId="11">
    <w:abstractNumId w:val="1"/>
  </w:num>
  <w:num w:numId="1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1741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E3DB8"/>
    <w:rsid w:val="00000620"/>
    <w:rsid w:val="000007BB"/>
    <w:rsid w:val="0000190C"/>
    <w:rsid w:val="00002E5B"/>
    <w:rsid w:val="0000412B"/>
    <w:rsid w:val="0001102F"/>
    <w:rsid w:val="00011E88"/>
    <w:rsid w:val="0001357B"/>
    <w:rsid w:val="00015968"/>
    <w:rsid w:val="00021483"/>
    <w:rsid w:val="000216A4"/>
    <w:rsid w:val="00022338"/>
    <w:rsid w:val="00024045"/>
    <w:rsid w:val="000277ED"/>
    <w:rsid w:val="00027895"/>
    <w:rsid w:val="00032473"/>
    <w:rsid w:val="00033F3A"/>
    <w:rsid w:val="00034B68"/>
    <w:rsid w:val="0003547D"/>
    <w:rsid w:val="000354C2"/>
    <w:rsid w:val="000416AB"/>
    <w:rsid w:val="00042A51"/>
    <w:rsid w:val="00046AE9"/>
    <w:rsid w:val="00046C95"/>
    <w:rsid w:val="0005059B"/>
    <w:rsid w:val="0005075B"/>
    <w:rsid w:val="0006257A"/>
    <w:rsid w:val="000647CD"/>
    <w:rsid w:val="00064B81"/>
    <w:rsid w:val="00065DF9"/>
    <w:rsid w:val="0007098A"/>
    <w:rsid w:val="00081B07"/>
    <w:rsid w:val="00083111"/>
    <w:rsid w:val="000907C2"/>
    <w:rsid w:val="00092CCC"/>
    <w:rsid w:val="000932D0"/>
    <w:rsid w:val="00096301"/>
    <w:rsid w:val="000A6F82"/>
    <w:rsid w:val="000A7D6F"/>
    <w:rsid w:val="000B07B4"/>
    <w:rsid w:val="000B08E6"/>
    <w:rsid w:val="000B2080"/>
    <w:rsid w:val="000B41D2"/>
    <w:rsid w:val="000B54BB"/>
    <w:rsid w:val="000B6702"/>
    <w:rsid w:val="000B6BB8"/>
    <w:rsid w:val="000B707D"/>
    <w:rsid w:val="000C010E"/>
    <w:rsid w:val="000C5395"/>
    <w:rsid w:val="000C624E"/>
    <w:rsid w:val="000D0471"/>
    <w:rsid w:val="000D0489"/>
    <w:rsid w:val="000D0CC4"/>
    <w:rsid w:val="000D4519"/>
    <w:rsid w:val="000D52C4"/>
    <w:rsid w:val="000E0314"/>
    <w:rsid w:val="000E0440"/>
    <w:rsid w:val="000E1A40"/>
    <w:rsid w:val="000E2139"/>
    <w:rsid w:val="000E2D06"/>
    <w:rsid w:val="000E591C"/>
    <w:rsid w:val="000E6FF3"/>
    <w:rsid w:val="000F0163"/>
    <w:rsid w:val="000F08FF"/>
    <w:rsid w:val="000F42E4"/>
    <w:rsid w:val="000F44D5"/>
    <w:rsid w:val="000F5416"/>
    <w:rsid w:val="000F5C8F"/>
    <w:rsid w:val="000F5D33"/>
    <w:rsid w:val="000F70DB"/>
    <w:rsid w:val="000F75A2"/>
    <w:rsid w:val="00101C66"/>
    <w:rsid w:val="001031BE"/>
    <w:rsid w:val="001034F4"/>
    <w:rsid w:val="00103979"/>
    <w:rsid w:val="00105B16"/>
    <w:rsid w:val="00106980"/>
    <w:rsid w:val="00107F33"/>
    <w:rsid w:val="00111BBD"/>
    <w:rsid w:val="00111FD9"/>
    <w:rsid w:val="001123FE"/>
    <w:rsid w:val="0011311E"/>
    <w:rsid w:val="00115CC2"/>
    <w:rsid w:val="00121041"/>
    <w:rsid w:val="0012161B"/>
    <w:rsid w:val="00121E2F"/>
    <w:rsid w:val="00121F6D"/>
    <w:rsid w:val="001223F5"/>
    <w:rsid w:val="0012369B"/>
    <w:rsid w:val="001310B5"/>
    <w:rsid w:val="00132133"/>
    <w:rsid w:val="00132957"/>
    <w:rsid w:val="00134177"/>
    <w:rsid w:val="00134F09"/>
    <w:rsid w:val="0013507A"/>
    <w:rsid w:val="0013545E"/>
    <w:rsid w:val="001361E4"/>
    <w:rsid w:val="0013624A"/>
    <w:rsid w:val="00136773"/>
    <w:rsid w:val="00146EF7"/>
    <w:rsid w:val="00150E6F"/>
    <w:rsid w:val="001513DD"/>
    <w:rsid w:val="00153C7B"/>
    <w:rsid w:val="00154018"/>
    <w:rsid w:val="0016077D"/>
    <w:rsid w:val="00160B20"/>
    <w:rsid w:val="001653E0"/>
    <w:rsid w:val="00165E0E"/>
    <w:rsid w:val="00165E21"/>
    <w:rsid w:val="001679CF"/>
    <w:rsid w:val="00167EDA"/>
    <w:rsid w:val="00174188"/>
    <w:rsid w:val="0017452A"/>
    <w:rsid w:val="001752A8"/>
    <w:rsid w:val="0018165D"/>
    <w:rsid w:val="00183AAA"/>
    <w:rsid w:val="001842B4"/>
    <w:rsid w:val="00184ABC"/>
    <w:rsid w:val="001851FA"/>
    <w:rsid w:val="001860B7"/>
    <w:rsid w:val="001862CE"/>
    <w:rsid w:val="00187FB6"/>
    <w:rsid w:val="001910CE"/>
    <w:rsid w:val="00191D30"/>
    <w:rsid w:val="00192DE1"/>
    <w:rsid w:val="00192FE5"/>
    <w:rsid w:val="00193F51"/>
    <w:rsid w:val="001952EB"/>
    <w:rsid w:val="00195EA4"/>
    <w:rsid w:val="001A017D"/>
    <w:rsid w:val="001A1D22"/>
    <w:rsid w:val="001A2029"/>
    <w:rsid w:val="001A296D"/>
    <w:rsid w:val="001B0E9C"/>
    <w:rsid w:val="001B3EFB"/>
    <w:rsid w:val="001B55BB"/>
    <w:rsid w:val="001B60D8"/>
    <w:rsid w:val="001B76B0"/>
    <w:rsid w:val="001C0FF1"/>
    <w:rsid w:val="001C4BDA"/>
    <w:rsid w:val="001C5D03"/>
    <w:rsid w:val="001D2CEA"/>
    <w:rsid w:val="001D3BDA"/>
    <w:rsid w:val="001D5B5D"/>
    <w:rsid w:val="001E2CB6"/>
    <w:rsid w:val="001E5697"/>
    <w:rsid w:val="001E6CE0"/>
    <w:rsid w:val="001F0ACD"/>
    <w:rsid w:val="001F0CCA"/>
    <w:rsid w:val="001F1941"/>
    <w:rsid w:val="001F2AF2"/>
    <w:rsid w:val="001F34AF"/>
    <w:rsid w:val="001F5F0A"/>
    <w:rsid w:val="001F7FE5"/>
    <w:rsid w:val="00200217"/>
    <w:rsid w:val="002015BF"/>
    <w:rsid w:val="00203661"/>
    <w:rsid w:val="00204875"/>
    <w:rsid w:val="00212379"/>
    <w:rsid w:val="00212F6E"/>
    <w:rsid w:val="002159BB"/>
    <w:rsid w:val="00215B24"/>
    <w:rsid w:val="00216DF9"/>
    <w:rsid w:val="00220B07"/>
    <w:rsid w:val="00220C61"/>
    <w:rsid w:val="00226F8E"/>
    <w:rsid w:val="00231873"/>
    <w:rsid w:val="00231A0F"/>
    <w:rsid w:val="00231EC5"/>
    <w:rsid w:val="00232319"/>
    <w:rsid w:val="00237BFD"/>
    <w:rsid w:val="00242965"/>
    <w:rsid w:val="00244123"/>
    <w:rsid w:val="00244180"/>
    <w:rsid w:val="00245753"/>
    <w:rsid w:val="002465CA"/>
    <w:rsid w:val="00253FB6"/>
    <w:rsid w:val="00254816"/>
    <w:rsid w:val="0025497F"/>
    <w:rsid w:val="00255772"/>
    <w:rsid w:val="002572CB"/>
    <w:rsid w:val="00260687"/>
    <w:rsid w:val="00261575"/>
    <w:rsid w:val="00263DEE"/>
    <w:rsid w:val="00263EE6"/>
    <w:rsid w:val="00264F41"/>
    <w:rsid w:val="00265BF8"/>
    <w:rsid w:val="00266FA9"/>
    <w:rsid w:val="002674CB"/>
    <w:rsid w:val="002702CF"/>
    <w:rsid w:val="0027177B"/>
    <w:rsid w:val="00272ECA"/>
    <w:rsid w:val="00274AD5"/>
    <w:rsid w:val="0027624E"/>
    <w:rsid w:val="002811B0"/>
    <w:rsid w:val="00282A39"/>
    <w:rsid w:val="002833AB"/>
    <w:rsid w:val="00291314"/>
    <w:rsid w:val="00294C14"/>
    <w:rsid w:val="00295312"/>
    <w:rsid w:val="002A1177"/>
    <w:rsid w:val="002A2BEE"/>
    <w:rsid w:val="002A3DA1"/>
    <w:rsid w:val="002A4157"/>
    <w:rsid w:val="002A6F0A"/>
    <w:rsid w:val="002A6FEE"/>
    <w:rsid w:val="002A7AEC"/>
    <w:rsid w:val="002B1544"/>
    <w:rsid w:val="002B6A0B"/>
    <w:rsid w:val="002C1ED5"/>
    <w:rsid w:val="002C23CF"/>
    <w:rsid w:val="002C2EC2"/>
    <w:rsid w:val="002C3A91"/>
    <w:rsid w:val="002C5E09"/>
    <w:rsid w:val="002C6710"/>
    <w:rsid w:val="002C6BA1"/>
    <w:rsid w:val="002C6D30"/>
    <w:rsid w:val="002D076A"/>
    <w:rsid w:val="002D3376"/>
    <w:rsid w:val="002D373B"/>
    <w:rsid w:val="002D3A22"/>
    <w:rsid w:val="002D66C2"/>
    <w:rsid w:val="002D699B"/>
    <w:rsid w:val="002D7623"/>
    <w:rsid w:val="002E11BC"/>
    <w:rsid w:val="002E16C1"/>
    <w:rsid w:val="002E3DB8"/>
    <w:rsid w:val="002E63FD"/>
    <w:rsid w:val="002E708E"/>
    <w:rsid w:val="002E723D"/>
    <w:rsid w:val="002F18A5"/>
    <w:rsid w:val="002F5912"/>
    <w:rsid w:val="002F6E83"/>
    <w:rsid w:val="00300FE3"/>
    <w:rsid w:val="003028D5"/>
    <w:rsid w:val="00303AF1"/>
    <w:rsid w:val="00303D55"/>
    <w:rsid w:val="00304C52"/>
    <w:rsid w:val="003054D2"/>
    <w:rsid w:val="00306A97"/>
    <w:rsid w:val="00307E6B"/>
    <w:rsid w:val="003111AC"/>
    <w:rsid w:val="00311698"/>
    <w:rsid w:val="00311DC3"/>
    <w:rsid w:val="003120B0"/>
    <w:rsid w:val="00312A65"/>
    <w:rsid w:val="0031509B"/>
    <w:rsid w:val="003161E2"/>
    <w:rsid w:val="00322A79"/>
    <w:rsid w:val="003258E5"/>
    <w:rsid w:val="003276CF"/>
    <w:rsid w:val="00330B57"/>
    <w:rsid w:val="00331B00"/>
    <w:rsid w:val="00331B5F"/>
    <w:rsid w:val="003328CC"/>
    <w:rsid w:val="00342692"/>
    <w:rsid w:val="00347122"/>
    <w:rsid w:val="003559CD"/>
    <w:rsid w:val="00364C10"/>
    <w:rsid w:val="00365A1B"/>
    <w:rsid w:val="003702F4"/>
    <w:rsid w:val="0037147D"/>
    <w:rsid w:val="00372861"/>
    <w:rsid w:val="00373869"/>
    <w:rsid w:val="0037497D"/>
    <w:rsid w:val="00375A12"/>
    <w:rsid w:val="00381429"/>
    <w:rsid w:val="00381AE1"/>
    <w:rsid w:val="0038302F"/>
    <w:rsid w:val="003841C0"/>
    <w:rsid w:val="00391223"/>
    <w:rsid w:val="0039360F"/>
    <w:rsid w:val="00393A15"/>
    <w:rsid w:val="00394252"/>
    <w:rsid w:val="00396507"/>
    <w:rsid w:val="003A1BB8"/>
    <w:rsid w:val="003A31B3"/>
    <w:rsid w:val="003A3C3E"/>
    <w:rsid w:val="003A72BA"/>
    <w:rsid w:val="003A78FE"/>
    <w:rsid w:val="003B05FF"/>
    <w:rsid w:val="003B0E2F"/>
    <w:rsid w:val="003B1D2C"/>
    <w:rsid w:val="003B1EC4"/>
    <w:rsid w:val="003B5F6D"/>
    <w:rsid w:val="003C0775"/>
    <w:rsid w:val="003C186E"/>
    <w:rsid w:val="003C232F"/>
    <w:rsid w:val="003C3020"/>
    <w:rsid w:val="003C7881"/>
    <w:rsid w:val="003D02C5"/>
    <w:rsid w:val="003D2A52"/>
    <w:rsid w:val="003D3A6A"/>
    <w:rsid w:val="003D5D15"/>
    <w:rsid w:val="003D5E06"/>
    <w:rsid w:val="003E5248"/>
    <w:rsid w:val="003F0AF7"/>
    <w:rsid w:val="003F0BE4"/>
    <w:rsid w:val="003F1F4B"/>
    <w:rsid w:val="003F252F"/>
    <w:rsid w:val="003F4BE3"/>
    <w:rsid w:val="003F6233"/>
    <w:rsid w:val="003F70BB"/>
    <w:rsid w:val="003F7951"/>
    <w:rsid w:val="0040004C"/>
    <w:rsid w:val="004016C4"/>
    <w:rsid w:val="00404FAD"/>
    <w:rsid w:val="0040634C"/>
    <w:rsid w:val="004068E0"/>
    <w:rsid w:val="00406FE2"/>
    <w:rsid w:val="004104E6"/>
    <w:rsid w:val="00414922"/>
    <w:rsid w:val="004173B4"/>
    <w:rsid w:val="004226FF"/>
    <w:rsid w:val="00422C67"/>
    <w:rsid w:val="00422E35"/>
    <w:rsid w:val="004239EF"/>
    <w:rsid w:val="00424487"/>
    <w:rsid w:val="004256DC"/>
    <w:rsid w:val="0042737F"/>
    <w:rsid w:val="00427A1F"/>
    <w:rsid w:val="00427F2A"/>
    <w:rsid w:val="004314CF"/>
    <w:rsid w:val="004321CC"/>
    <w:rsid w:val="00440B8F"/>
    <w:rsid w:val="00442F1F"/>
    <w:rsid w:val="00443405"/>
    <w:rsid w:val="004443DA"/>
    <w:rsid w:val="00444733"/>
    <w:rsid w:val="00445F78"/>
    <w:rsid w:val="004465A7"/>
    <w:rsid w:val="00447914"/>
    <w:rsid w:val="0045151D"/>
    <w:rsid w:val="00451D12"/>
    <w:rsid w:val="004554EC"/>
    <w:rsid w:val="00456ACE"/>
    <w:rsid w:val="0046084F"/>
    <w:rsid w:val="0046102D"/>
    <w:rsid w:val="00465A27"/>
    <w:rsid w:val="0046697A"/>
    <w:rsid w:val="00472350"/>
    <w:rsid w:val="0048132B"/>
    <w:rsid w:val="0048484F"/>
    <w:rsid w:val="00484851"/>
    <w:rsid w:val="00484D40"/>
    <w:rsid w:val="004878F0"/>
    <w:rsid w:val="00490E05"/>
    <w:rsid w:val="00492B89"/>
    <w:rsid w:val="00492C69"/>
    <w:rsid w:val="0049363E"/>
    <w:rsid w:val="004944E7"/>
    <w:rsid w:val="00497AF2"/>
    <w:rsid w:val="004A09B8"/>
    <w:rsid w:val="004A4015"/>
    <w:rsid w:val="004A7564"/>
    <w:rsid w:val="004A7B16"/>
    <w:rsid w:val="004A7ED3"/>
    <w:rsid w:val="004B0CBF"/>
    <w:rsid w:val="004B2D8C"/>
    <w:rsid w:val="004B4196"/>
    <w:rsid w:val="004B44D7"/>
    <w:rsid w:val="004B7EEA"/>
    <w:rsid w:val="004C18EC"/>
    <w:rsid w:val="004C1D1B"/>
    <w:rsid w:val="004C39ED"/>
    <w:rsid w:val="004C4E31"/>
    <w:rsid w:val="004C71CB"/>
    <w:rsid w:val="004C7507"/>
    <w:rsid w:val="004D311C"/>
    <w:rsid w:val="004D456F"/>
    <w:rsid w:val="004D57DD"/>
    <w:rsid w:val="004D6B41"/>
    <w:rsid w:val="004D77BB"/>
    <w:rsid w:val="004E12B0"/>
    <w:rsid w:val="004E5688"/>
    <w:rsid w:val="004F0195"/>
    <w:rsid w:val="004F0C94"/>
    <w:rsid w:val="004F2684"/>
    <w:rsid w:val="004F37BD"/>
    <w:rsid w:val="00500F45"/>
    <w:rsid w:val="00501E8B"/>
    <w:rsid w:val="00503DA4"/>
    <w:rsid w:val="00510183"/>
    <w:rsid w:val="00510A19"/>
    <w:rsid w:val="00511898"/>
    <w:rsid w:val="00511EA7"/>
    <w:rsid w:val="00513C23"/>
    <w:rsid w:val="00513C6C"/>
    <w:rsid w:val="005142A8"/>
    <w:rsid w:val="00516B48"/>
    <w:rsid w:val="00517A71"/>
    <w:rsid w:val="005206ED"/>
    <w:rsid w:val="00524276"/>
    <w:rsid w:val="00530D3C"/>
    <w:rsid w:val="00530EB3"/>
    <w:rsid w:val="00533675"/>
    <w:rsid w:val="00533B39"/>
    <w:rsid w:val="00534DC7"/>
    <w:rsid w:val="0053553C"/>
    <w:rsid w:val="00536E11"/>
    <w:rsid w:val="005378EE"/>
    <w:rsid w:val="005462B9"/>
    <w:rsid w:val="005524AD"/>
    <w:rsid w:val="005534A3"/>
    <w:rsid w:val="00553A60"/>
    <w:rsid w:val="005561B6"/>
    <w:rsid w:val="00560345"/>
    <w:rsid w:val="005624FB"/>
    <w:rsid w:val="00562AD0"/>
    <w:rsid w:val="00562E85"/>
    <w:rsid w:val="00563C4E"/>
    <w:rsid w:val="005643BB"/>
    <w:rsid w:val="005678C4"/>
    <w:rsid w:val="00570F07"/>
    <w:rsid w:val="0057620E"/>
    <w:rsid w:val="00577965"/>
    <w:rsid w:val="00583954"/>
    <w:rsid w:val="005903CA"/>
    <w:rsid w:val="005905FB"/>
    <w:rsid w:val="005909A4"/>
    <w:rsid w:val="0059295B"/>
    <w:rsid w:val="005929DB"/>
    <w:rsid w:val="00593366"/>
    <w:rsid w:val="00593956"/>
    <w:rsid w:val="00594AD9"/>
    <w:rsid w:val="005A48A7"/>
    <w:rsid w:val="005A58C9"/>
    <w:rsid w:val="005A65C4"/>
    <w:rsid w:val="005A6E56"/>
    <w:rsid w:val="005B0FE5"/>
    <w:rsid w:val="005B1674"/>
    <w:rsid w:val="005B6F3D"/>
    <w:rsid w:val="005C0106"/>
    <w:rsid w:val="005C1BCC"/>
    <w:rsid w:val="005C5E7C"/>
    <w:rsid w:val="005D022F"/>
    <w:rsid w:val="005D24DC"/>
    <w:rsid w:val="005D24F3"/>
    <w:rsid w:val="005D2DDC"/>
    <w:rsid w:val="005D7A7F"/>
    <w:rsid w:val="005E05AB"/>
    <w:rsid w:val="005E14E6"/>
    <w:rsid w:val="005E2323"/>
    <w:rsid w:val="005E55AD"/>
    <w:rsid w:val="005E5988"/>
    <w:rsid w:val="005E75BF"/>
    <w:rsid w:val="005F0196"/>
    <w:rsid w:val="005F02A2"/>
    <w:rsid w:val="005F218E"/>
    <w:rsid w:val="005F29B9"/>
    <w:rsid w:val="005F4FDE"/>
    <w:rsid w:val="005F621C"/>
    <w:rsid w:val="005F72D1"/>
    <w:rsid w:val="0060136B"/>
    <w:rsid w:val="00601EE7"/>
    <w:rsid w:val="006024F6"/>
    <w:rsid w:val="00603036"/>
    <w:rsid w:val="00605FCD"/>
    <w:rsid w:val="006072A7"/>
    <w:rsid w:val="006075F9"/>
    <w:rsid w:val="00610228"/>
    <w:rsid w:val="006103AF"/>
    <w:rsid w:val="0061095D"/>
    <w:rsid w:val="00613BDE"/>
    <w:rsid w:val="00615A5E"/>
    <w:rsid w:val="00617440"/>
    <w:rsid w:val="00620A73"/>
    <w:rsid w:val="00627464"/>
    <w:rsid w:val="00634082"/>
    <w:rsid w:val="00635BBD"/>
    <w:rsid w:val="0063601C"/>
    <w:rsid w:val="006360E0"/>
    <w:rsid w:val="00637B92"/>
    <w:rsid w:val="00640450"/>
    <w:rsid w:val="00640AA7"/>
    <w:rsid w:val="006449B3"/>
    <w:rsid w:val="0064557F"/>
    <w:rsid w:val="00664407"/>
    <w:rsid w:val="0066523F"/>
    <w:rsid w:val="00666177"/>
    <w:rsid w:val="00670081"/>
    <w:rsid w:val="00670134"/>
    <w:rsid w:val="006703C0"/>
    <w:rsid w:val="006728E6"/>
    <w:rsid w:val="00673D42"/>
    <w:rsid w:val="00674062"/>
    <w:rsid w:val="00682AF4"/>
    <w:rsid w:val="00682F63"/>
    <w:rsid w:val="006838FD"/>
    <w:rsid w:val="006849A3"/>
    <w:rsid w:val="00684CA1"/>
    <w:rsid w:val="0068600F"/>
    <w:rsid w:val="00694A20"/>
    <w:rsid w:val="006956C5"/>
    <w:rsid w:val="00697038"/>
    <w:rsid w:val="00697AE4"/>
    <w:rsid w:val="00697CFC"/>
    <w:rsid w:val="006A04BE"/>
    <w:rsid w:val="006A0705"/>
    <w:rsid w:val="006A4181"/>
    <w:rsid w:val="006A588C"/>
    <w:rsid w:val="006A63B3"/>
    <w:rsid w:val="006A758F"/>
    <w:rsid w:val="006B0425"/>
    <w:rsid w:val="006B510B"/>
    <w:rsid w:val="006C1378"/>
    <w:rsid w:val="006C34C7"/>
    <w:rsid w:val="006C5056"/>
    <w:rsid w:val="006C5998"/>
    <w:rsid w:val="006C6BC5"/>
    <w:rsid w:val="006D28E2"/>
    <w:rsid w:val="006D32A9"/>
    <w:rsid w:val="006D445F"/>
    <w:rsid w:val="006D4687"/>
    <w:rsid w:val="006D6261"/>
    <w:rsid w:val="006D693E"/>
    <w:rsid w:val="006D6B89"/>
    <w:rsid w:val="006E06FD"/>
    <w:rsid w:val="006E2167"/>
    <w:rsid w:val="006E502D"/>
    <w:rsid w:val="006E5992"/>
    <w:rsid w:val="006E71AE"/>
    <w:rsid w:val="006F00DE"/>
    <w:rsid w:val="006F1736"/>
    <w:rsid w:val="006F1A99"/>
    <w:rsid w:val="006F21A1"/>
    <w:rsid w:val="006F26D1"/>
    <w:rsid w:val="006F2E56"/>
    <w:rsid w:val="00702784"/>
    <w:rsid w:val="00702A12"/>
    <w:rsid w:val="00702CED"/>
    <w:rsid w:val="00702DE5"/>
    <w:rsid w:val="007044BC"/>
    <w:rsid w:val="00706788"/>
    <w:rsid w:val="00706D0A"/>
    <w:rsid w:val="007076ED"/>
    <w:rsid w:val="00710184"/>
    <w:rsid w:val="00712530"/>
    <w:rsid w:val="00712C76"/>
    <w:rsid w:val="00712F12"/>
    <w:rsid w:val="00713B4F"/>
    <w:rsid w:val="00714581"/>
    <w:rsid w:val="00716A89"/>
    <w:rsid w:val="00721F84"/>
    <w:rsid w:val="00723163"/>
    <w:rsid w:val="00723900"/>
    <w:rsid w:val="00723B3B"/>
    <w:rsid w:val="0072442B"/>
    <w:rsid w:val="007246D7"/>
    <w:rsid w:val="00724A8C"/>
    <w:rsid w:val="007265BE"/>
    <w:rsid w:val="00727685"/>
    <w:rsid w:val="00730E78"/>
    <w:rsid w:val="007318ED"/>
    <w:rsid w:val="00731EC5"/>
    <w:rsid w:val="007338EE"/>
    <w:rsid w:val="00734032"/>
    <w:rsid w:val="0073638D"/>
    <w:rsid w:val="00740196"/>
    <w:rsid w:val="00741001"/>
    <w:rsid w:val="007424F5"/>
    <w:rsid w:val="007438F6"/>
    <w:rsid w:val="00743B44"/>
    <w:rsid w:val="007456E5"/>
    <w:rsid w:val="00745D46"/>
    <w:rsid w:val="00746A81"/>
    <w:rsid w:val="00747558"/>
    <w:rsid w:val="0075152E"/>
    <w:rsid w:val="00751FB3"/>
    <w:rsid w:val="00754115"/>
    <w:rsid w:val="00756906"/>
    <w:rsid w:val="00757E95"/>
    <w:rsid w:val="00760F7C"/>
    <w:rsid w:val="007626A6"/>
    <w:rsid w:val="00763CC6"/>
    <w:rsid w:val="00763D63"/>
    <w:rsid w:val="00764763"/>
    <w:rsid w:val="00766545"/>
    <w:rsid w:val="00766E07"/>
    <w:rsid w:val="00771150"/>
    <w:rsid w:val="007754EF"/>
    <w:rsid w:val="00782166"/>
    <w:rsid w:val="0078334D"/>
    <w:rsid w:val="00784217"/>
    <w:rsid w:val="00784288"/>
    <w:rsid w:val="00784588"/>
    <w:rsid w:val="00784968"/>
    <w:rsid w:val="00784CAC"/>
    <w:rsid w:val="00785C6F"/>
    <w:rsid w:val="0078606D"/>
    <w:rsid w:val="007863B1"/>
    <w:rsid w:val="00786C02"/>
    <w:rsid w:val="007929B4"/>
    <w:rsid w:val="00792A44"/>
    <w:rsid w:val="007943A3"/>
    <w:rsid w:val="0079446C"/>
    <w:rsid w:val="007957DF"/>
    <w:rsid w:val="00797911"/>
    <w:rsid w:val="007A2202"/>
    <w:rsid w:val="007A272D"/>
    <w:rsid w:val="007A4414"/>
    <w:rsid w:val="007A4C75"/>
    <w:rsid w:val="007A5AF6"/>
    <w:rsid w:val="007B05D3"/>
    <w:rsid w:val="007B24D5"/>
    <w:rsid w:val="007B2F97"/>
    <w:rsid w:val="007B6698"/>
    <w:rsid w:val="007B69DA"/>
    <w:rsid w:val="007B7751"/>
    <w:rsid w:val="007C0B10"/>
    <w:rsid w:val="007C274A"/>
    <w:rsid w:val="007C48B3"/>
    <w:rsid w:val="007C51E2"/>
    <w:rsid w:val="007C7246"/>
    <w:rsid w:val="007D50BE"/>
    <w:rsid w:val="007D6BFC"/>
    <w:rsid w:val="007E0284"/>
    <w:rsid w:val="007E1163"/>
    <w:rsid w:val="007E278F"/>
    <w:rsid w:val="007E354A"/>
    <w:rsid w:val="007E3A07"/>
    <w:rsid w:val="007E6A4B"/>
    <w:rsid w:val="007E714B"/>
    <w:rsid w:val="007E7760"/>
    <w:rsid w:val="007F6AAD"/>
    <w:rsid w:val="00802471"/>
    <w:rsid w:val="00802D00"/>
    <w:rsid w:val="00803349"/>
    <w:rsid w:val="00803811"/>
    <w:rsid w:val="00804866"/>
    <w:rsid w:val="00806308"/>
    <w:rsid w:val="008063F9"/>
    <w:rsid w:val="00806406"/>
    <w:rsid w:val="00806FBC"/>
    <w:rsid w:val="0080739D"/>
    <w:rsid w:val="00807FF5"/>
    <w:rsid w:val="008107E0"/>
    <w:rsid w:val="008109D2"/>
    <w:rsid w:val="00811CD4"/>
    <w:rsid w:val="00812289"/>
    <w:rsid w:val="0081243E"/>
    <w:rsid w:val="00813C1A"/>
    <w:rsid w:val="00814EA0"/>
    <w:rsid w:val="00815404"/>
    <w:rsid w:val="0081769F"/>
    <w:rsid w:val="0081793B"/>
    <w:rsid w:val="0082015F"/>
    <w:rsid w:val="00823694"/>
    <w:rsid w:val="008256EA"/>
    <w:rsid w:val="008258BD"/>
    <w:rsid w:val="0082631F"/>
    <w:rsid w:val="008276BF"/>
    <w:rsid w:val="00827EF5"/>
    <w:rsid w:val="0083482D"/>
    <w:rsid w:val="00834E88"/>
    <w:rsid w:val="00835412"/>
    <w:rsid w:val="008359DC"/>
    <w:rsid w:val="00836959"/>
    <w:rsid w:val="008378CC"/>
    <w:rsid w:val="00842D31"/>
    <w:rsid w:val="008520D0"/>
    <w:rsid w:val="00852185"/>
    <w:rsid w:val="0085489F"/>
    <w:rsid w:val="00855AE4"/>
    <w:rsid w:val="00856020"/>
    <w:rsid w:val="00857437"/>
    <w:rsid w:val="00862DEA"/>
    <w:rsid w:val="00863C7C"/>
    <w:rsid w:val="00863D2D"/>
    <w:rsid w:val="00864555"/>
    <w:rsid w:val="008708C5"/>
    <w:rsid w:val="00870EFF"/>
    <w:rsid w:val="00871EF0"/>
    <w:rsid w:val="008724DA"/>
    <w:rsid w:val="00873870"/>
    <w:rsid w:val="0087516A"/>
    <w:rsid w:val="008751A4"/>
    <w:rsid w:val="00875967"/>
    <w:rsid w:val="00876287"/>
    <w:rsid w:val="00876473"/>
    <w:rsid w:val="0087793D"/>
    <w:rsid w:val="00877C88"/>
    <w:rsid w:val="00880915"/>
    <w:rsid w:val="008814B1"/>
    <w:rsid w:val="008826CD"/>
    <w:rsid w:val="0088458B"/>
    <w:rsid w:val="0088494C"/>
    <w:rsid w:val="00884C2B"/>
    <w:rsid w:val="00887553"/>
    <w:rsid w:val="008943E1"/>
    <w:rsid w:val="00895A0E"/>
    <w:rsid w:val="008A0059"/>
    <w:rsid w:val="008A0E13"/>
    <w:rsid w:val="008A34E2"/>
    <w:rsid w:val="008A6D91"/>
    <w:rsid w:val="008B04A9"/>
    <w:rsid w:val="008B1FFE"/>
    <w:rsid w:val="008B4B85"/>
    <w:rsid w:val="008B5FE4"/>
    <w:rsid w:val="008B7794"/>
    <w:rsid w:val="008C090E"/>
    <w:rsid w:val="008C0AB6"/>
    <w:rsid w:val="008C0B64"/>
    <w:rsid w:val="008C41FF"/>
    <w:rsid w:val="008C4BC8"/>
    <w:rsid w:val="008C56D8"/>
    <w:rsid w:val="008C5A94"/>
    <w:rsid w:val="008D1551"/>
    <w:rsid w:val="008D210E"/>
    <w:rsid w:val="008D2581"/>
    <w:rsid w:val="008D404B"/>
    <w:rsid w:val="008D52D8"/>
    <w:rsid w:val="008D6AB7"/>
    <w:rsid w:val="008D6B6C"/>
    <w:rsid w:val="008E28E5"/>
    <w:rsid w:val="008E336C"/>
    <w:rsid w:val="008E7A2A"/>
    <w:rsid w:val="008F24C2"/>
    <w:rsid w:val="008F3B37"/>
    <w:rsid w:val="008F572B"/>
    <w:rsid w:val="0090168D"/>
    <w:rsid w:val="00902EA2"/>
    <w:rsid w:val="00903541"/>
    <w:rsid w:val="00905E9E"/>
    <w:rsid w:val="00912ECA"/>
    <w:rsid w:val="0091590C"/>
    <w:rsid w:val="00915C7D"/>
    <w:rsid w:val="009179DB"/>
    <w:rsid w:val="00921846"/>
    <w:rsid w:val="009224C2"/>
    <w:rsid w:val="00922945"/>
    <w:rsid w:val="00925001"/>
    <w:rsid w:val="00925034"/>
    <w:rsid w:val="009251D6"/>
    <w:rsid w:val="0092567A"/>
    <w:rsid w:val="00925E52"/>
    <w:rsid w:val="00927113"/>
    <w:rsid w:val="00930892"/>
    <w:rsid w:val="009341D6"/>
    <w:rsid w:val="00935307"/>
    <w:rsid w:val="00935AC8"/>
    <w:rsid w:val="0094259F"/>
    <w:rsid w:val="009478D1"/>
    <w:rsid w:val="00951ACF"/>
    <w:rsid w:val="0095432D"/>
    <w:rsid w:val="00962692"/>
    <w:rsid w:val="00965336"/>
    <w:rsid w:val="009667FD"/>
    <w:rsid w:val="0096748C"/>
    <w:rsid w:val="009677B4"/>
    <w:rsid w:val="00970F8A"/>
    <w:rsid w:val="0097212F"/>
    <w:rsid w:val="009729FE"/>
    <w:rsid w:val="009846AA"/>
    <w:rsid w:val="00985BD2"/>
    <w:rsid w:val="0099075E"/>
    <w:rsid w:val="00992F50"/>
    <w:rsid w:val="00993AEA"/>
    <w:rsid w:val="00994A2E"/>
    <w:rsid w:val="00994EED"/>
    <w:rsid w:val="009A0241"/>
    <w:rsid w:val="009A67C9"/>
    <w:rsid w:val="009A6D2A"/>
    <w:rsid w:val="009A6F83"/>
    <w:rsid w:val="009B001B"/>
    <w:rsid w:val="009B2552"/>
    <w:rsid w:val="009B2F53"/>
    <w:rsid w:val="009B4557"/>
    <w:rsid w:val="009B4744"/>
    <w:rsid w:val="009B5596"/>
    <w:rsid w:val="009B5CFD"/>
    <w:rsid w:val="009B5FBB"/>
    <w:rsid w:val="009B6199"/>
    <w:rsid w:val="009B7827"/>
    <w:rsid w:val="009C024D"/>
    <w:rsid w:val="009C039E"/>
    <w:rsid w:val="009C1DA9"/>
    <w:rsid w:val="009C3D6B"/>
    <w:rsid w:val="009C3F03"/>
    <w:rsid w:val="009C5470"/>
    <w:rsid w:val="009C6CB8"/>
    <w:rsid w:val="009C6DAA"/>
    <w:rsid w:val="009C7F64"/>
    <w:rsid w:val="009C7F83"/>
    <w:rsid w:val="009D3875"/>
    <w:rsid w:val="009D4811"/>
    <w:rsid w:val="009D49D0"/>
    <w:rsid w:val="009D620C"/>
    <w:rsid w:val="009D75CA"/>
    <w:rsid w:val="009D7A9B"/>
    <w:rsid w:val="009F0A6B"/>
    <w:rsid w:val="009F51B2"/>
    <w:rsid w:val="009F7A52"/>
    <w:rsid w:val="00A0145C"/>
    <w:rsid w:val="00A0336A"/>
    <w:rsid w:val="00A03A7C"/>
    <w:rsid w:val="00A04412"/>
    <w:rsid w:val="00A06B01"/>
    <w:rsid w:val="00A10689"/>
    <w:rsid w:val="00A11438"/>
    <w:rsid w:val="00A12CAE"/>
    <w:rsid w:val="00A141DF"/>
    <w:rsid w:val="00A1648D"/>
    <w:rsid w:val="00A16767"/>
    <w:rsid w:val="00A172AC"/>
    <w:rsid w:val="00A17672"/>
    <w:rsid w:val="00A22EE7"/>
    <w:rsid w:val="00A2428B"/>
    <w:rsid w:val="00A245D8"/>
    <w:rsid w:val="00A34BA4"/>
    <w:rsid w:val="00A35E24"/>
    <w:rsid w:val="00A35F38"/>
    <w:rsid w:val="00A370D2"/>
    <w:rsid w:val="00A37255"/>
    <w:rsid w:val="00A42C15"/>
    <w:rsid w:val="00A43259"/>
    <w:rsid w:val="00A433BC"/>
    <w:rsid w:val="00A44EB9"/>
    <w:rsid w:val="00A50D69"/>
    <w:rsid w:val="00A51677"/>
    <w:rsid w:val="00A518D2"/>
    <w:rsid w:val="00A51DAF"/>
    <w:rsid w:val="00A533D3"/>
    <w:rsid w:val="00A55121"/>
    <w:rsid w:val="00A55AF3"/>
    <w:rsid w:val="00A71007"/>
    <w:rsid w:val="00A71551"/>
    <w:rsid w:val="00A7201A"/>
    <w:rsid w:val="00A72187"/>
    <w:rsid w:val="00A72DE6"/>
    <w:rsid w:val="00A73836"/>
    <w:rsid w:val="00A738E9"/>
    <w:rsid w:val="00A75FD9"/>
    <w:rsid w:val="00A76410"/>
    <w:rsid w:val="00A77719"/>
    <w:rsid w:val="00A80302"/>
    <w:rsid w:val="00A816AA"/>
    <w:rsid w:val="00A8695D"/>
    <w:rsid w:val="00A91196"/>
    <w:rsid w:val="00AA1686"/>
    <w:rsid w:val="00AA628A"/>
    <w:rsid w:val="00AB5D29"/>
    <w:rsid w:val="00AB72E7"/>
    <w:rsid w:val="00AB7697"/>
    <w:rsid w:val="00AC04F4"/>
    <w:rsid w:val="00AC14F3"/>
    <w:rsid w:val="00AC15D5"/>
    <w:rsid w:val="00AC320B"/>
    <w:rsid w:val="00AC405E"/>
    <w:rsid w:val="00AC6C81"/>
    <w:rsid w:val="00AD030C"/>
    <w:rsid w:val="00AD13E6"/>
    <w:rsid w:val="00AD25C9"/>
    <w:rsid w:val="00AD299E"/>
    <w:rsid w:val="00AD5494"/>
    <w:rsid w:val="00AE1E7F"/>
    <w:rsid w:val="00AE2730"/>
    <w:rsid w:val="00AE50B9"/>
    <w:rsid w:val="00AF140D"/>
    <w:rsid w:val="00AF145E"/>
    <w:rsid w:val="00AF2AAB"/>
    <w:rsid w:val="00AF2BCA"/>
    <w:rsid w:val="00AF4225"/>
    <w:rsid w:val="00AF468C"/>
    <w:rsid w:val="00AF597A"/>
    <w:rsid w:val="00AF62C8"/>
    <w:rsid w:val="00B023FE"/>
    <w:rsid w:val="00B029F9"/>
    <w:rsid w:val="00B04601"/>
    <w:rsid w:val="00B05A44"/>
    <w:rsid w:val="00B063AD"/>
    <w:rsid w:val="00B133E5"/>
    <w:rsid w:val="00B17378"/>
    <w:rsid w:val="00B17AEA"/>
    <w:rsid w:val="00B202B4"/>
    <w:rsid w:val="00B223FB"/>
    <w:rsid w:val="00B23D0E"/>
    <w:rsid w:val="00B25207"/>
    <w:rsid w:val="00B263C6"/>
    <w:rsid w:val="00B301C9"/>
    <w:rsid w:val="00B306C4"/>
    <w:rsid w:val="00B310C5"/>
    <w:rsid w:val="00B31664"/>
    <w:rsid w:val="00B32F3A"/>
    <w:rsid w:val="00B333FB"/>
    <w:rsid w:val="00B33B02"/>
    <w:rsid w:val="00B33C14"/>
    <w:rsid w:val="00B34A6D"/>
    <w:rsid w:val="00B35598"/>
    <w:rsid w:val="00B402C8"/>
    <w:rsid w:val="00B4083F"/>
    <w:rsid w:val="00B40B5B"/>
    <w:rsid w:val="00B41E5B"/>
    <w:rsid w:val="00B4287C"/>
    <w:rsid w:val="00B461F4"/>
    <w:rsid w:val="00B525CD"/>
    <w:rsid w:val="00B52D71"/>
    <w:rsid w:val="00B542C2"/>
    <w:rsid w:val="00B55BD9"/>
    <w:rsid w:val="00B55E89"/>
    <w:rsid w:val="00B56E8F"/>
    <w:rsid w:val="00B652F0"/>
    <w:rsid w:val="00B658A5"/>
    <w:rsid w:val="00B66076"/>
    <w:rsid w:val="00B721E4"/>
    <w:rsid w:val="00B72A22"/>
    <w:rsid w:val="00B735D6"/>
    <w:rsid w:val="00B73B0F"/>
    <w:rsid w:val="00B74FEA"/>
    <w:rsid w:val="00B77E6C"/>
    <w:rsid w:val="00B8075F"/>
    <w:rsid w:val="00B807AB"/>
    <w:rsid w:val="00B83C9F"/>
    <w:rsid w:val="00B84C44"/>
    <w:rsid w:val="00B87366"/>
    <w:rsid w:val="00B87FE2"/>
    <w:rsid w:val="00B95C0A"/>
    <w:rsid w:val="00B95E0E"/>
    <w:rsid w:val="00B96481"/>
    <w:rsid w:val="00B96B38"/>
    <w:rsid w:val="00BA10AB"/>
    <w:rsid w:val="00BA1764"/>
    <w:rsid w:val="00BA1BE1"/>
    <w:rsid w:val="00BA5D63"/>
    <w:rsid w:val="00BA74A2"/>
    <w:rsid w:val="00BA7627"/>
    <w:rsid w:val="00BA7A03"/>
    <w:rsid w:val="00BB0F09"/>
    <w:rsid w:val="00BB1D71"/>
    <w:rsid w:val="00BB376E"/>
    <w:rsid w:val="00BB4095"/>
    <w:rsid w:val="00BB5668"/>
    <w:rsid w:val="00BB59A5"/>
    <w:rsid w:val="00BB5AC7"/>
    <w:rsid w:val="00BC00C6"/>
    <w:rsid w:val="00BC057F"/>
    <w:rsid w:val="00BC2B5F"/>
    <w:rsid w:val="00BC66F7"/>
    <w:rsid w:val="00BD11FA"/>
    <w:rsid w:val="00BD1489"/>
    <w:rsid w:val="00BD52FC"/>
    <w:rsid w:val="00BD53E5"/>
    <w:rsid w:val="00BD6A6F"/>
    <w:rsid w:val="00BE0F96"/>
    <w:rsid w:val="00BE36CB"/>
    <w:rsid w:val="00BE3FA2"/>
    <w:rsid w:val="00BE6862"/>
    <w:rsid w:val="00BF1D14"/>
    <w:rsid w:val="00BF2855"/>
    <w:rsid w:val="00C0717E"/>
    <w:rsid w:val="00C07C0B"/>
    <w:rsid w:val="00C20C1A"/>
    <w:rsid w:val="00C21E69"/>
    <w:rsid w:val="00C23111"/>
    <w:rsid w:val="00C23766"/>
    <w:rsid w:val="00C24874"/>
    <w:rsid w:val="00C248E2"/>
    <w:rsid w:val="00C25467"/>
    <w:rsid w:val="00C379B6"/>
    <w:rsid w:val="00C4098E"/>
    <w:rsid w:val="00C41847"/>
    <w:rsid w:val="00C4286D"/>
    <w:rsid w:val="00C43634"/>
    <w:rsid w:val="00C44647"/>
    <w:rsid w:val="00C46CAA"/>
    <w:rsid w:val="00C50AF8"/>
    <w:rsid w:val="00C50D6B"/>
    <w:rsid w:val="00C517EE"/>
    <w:rsid w:val="00C51F21"/>
    <w:rsid w:val="00C53EC2"/>
    <w:rsid w:val="00C5431B"/>
    <w:rsid w:val="00C6044B"/>
    <w:rsid w:val="00C61C5B"/>
    <w:rsid w:val="00C63C7D"/>
    <w:rsid w:val="00C6447F"/>
    <w:rsid w:val="00C6524C"/>
    <w:rsid w:val="00C66327"/>
    <w:rsid w:val="00C66563"/>
    <w:rsid w:val="00C6672E"/>
    <w:rsid w:val="00C673B8"/>
    <w:rsid w:val="00C713D3"/>
    <w:rsid w:val="00C82E73"/>
    <w:rsid w:val="00C830A0"/>
    <w:rsid w:val="00C85122"/>
    <w:rsid w:val="00C86AF8"/>
    <w:rsid w:val="00C87106"/>
    <w:rsid w:val="00C87BE8"/>
    <w:rsid w:val="00C87C75"/>
    <w:rsid w:val="00C87F26"/>
    <w:rsid w:val="00C90FA0"/>
    <w:rsid w:val="00C951DE"/>
    <w:rsid w:val="00C979F2"/>
    <w:rsid w:val="00CA0EF9"/>
    <w:rsid w:val="00CA34DD"/>
    <w:rsid w:val="00CA4F30"/>
    <w:rsid w:val="00CA7F67"/>
    <w:rsid w:val="00CB1D9C"/>
    <w:rsid w:val="00CB29B1"/>
    <w:rsid w:val="00CB35AE"/>
    <w:rsid w:val="00CB618F"/>
    <w:rsid w:val="00CB634B"/>
    <w:rsid w:val="00CB6A5F"/>
    <w:rsid w:val="00CC1C69"/>
    <w:rsid w:val="00CC220B"/>
    <w:rsid w:val="00CC458B"/>
    <w:rsid w:val="00CC469D"/>
    <w:rsid w:val="00CC523E"/>
    <w:rsid w:val="00CC5F39"/>
    <w:rsid w:val="00CC65E4"/>
    <w:rsid w:val="00CD052F"/>
    <w:rsid w:val="00CD4526"/>
    <w:rsid w:val="00CD463E"/>
    <w:rsid w:val="00CD60A2"/>
    <w:rsid w:val="00CD6AC8"/>
    <w:rsid w:val="00CE3B6C"/>
    <w:rsid w:val="00CE733A"/>
    <w:rsid w:val="00CF0794"/>
    <w:rsid w:val="00CF2D93"/>
    <w:rsid w:val="00CF348A"/>
    <w:rsid w:val="00CF517D"/>
    <w:rsid w:val="00CF6FAC"/>
    <w:rsid w:val="00CF7D89"/>
    <w:rsid w:val="00D006FA"/>
    <w:rsid w:val="00D007BB"/>
    <w:rsid w:val="00D02160"/>
    <w:rsid w:val="00D0624A"/>
    <w:rsid w:val="00D072CF"/>
    <w:rsid w:val="00D106C6"/>
    <w:rsid w:val="00D106DA"/>
    <w:rsid w:val="00D111D2"/>
    <w:rsid w:val="00D12672"/>
    <w:rsid w:val="00D13703"/>
    <w:rsid w:val="00D13801"/>
    <w:rsid w:val="00D13F4F"/>
    <w:rsid w:val="00D1629F"/>
    <w:rsid w:val="00D21524"/>
    <w:rsid w:val="00D23F1A"/>
    <w:rsid w:val="00D26F46"/>
    <w:rsid w:val="00D27476"/>
    <w:rsid w:val="00D3412E"/>
    <w:rsid w:val="00D34423"/>
    <w:rsid w:val="00D35CEC"/>
    <w:rsid w:val="00D42929"/>
    <w:rsid w:val="00D42F81"/>
    <w:rsid w:val="00D43B35"/>
    <w:rsid w:val="00D45799"/>
    <w:rsid w:val="00D46B40"/>
    <w:rsid w:val="00D521B3"/>
    <w:rsid w:val="00D52B08"/>
    <w:rsid w:val="00D53111"/>
    <w:rsid w:val="00D541D6"/>
    <w:rsid w:val="00D602CF"/>
    <w:rsid w:val="00D61E28"/>
    <w:rsid w:val="00D621BD"/>
    <w:rsid w:val="00D6226A"/>
    <w:rsid w:val="00D62A3B"/>
    <w:rsid w:val="00D634F1"/>
    <w:rsid w:val="00D652AA"/>
    <w:rsid w:val="00D676CC"/>
    <w:rsid w:val="00D67B3E"/>
    <w:rsid w:val="00D67CC3"/>
    <w:rsid w:val="00D73BC7"/>
    <w:rsid w:val="00D75D50"/>
    <w:rsid w:val="00D77F5B"/>
    <w:rsid w:val="00D81923"/>
    <w:rsid w:val="00D829B0"/>
    <w:rsid w:val="00D84759"/>
    <w:rsid w:val="00D85E48"/>
    <w:rsid w:val="00D86A17"/>
    <w:rsid w:val="00D912DB"/>
    <w:rsid w:val="00D92838"/>
    <w:rsid w:val="00D928D2"/>
    <w:rsid w:val="00D9374A"/>
    <w:rsid w:val="00D94B5C"/>
    <w:rsid w:val="00D94C4A"/>
    <w:rsid w:val="00D95DC6"/>
    <w:rsid w:val="00D96F63"/>
    <w:rsid w:val="00D97E66"/>
    <w:rsid w:val="00DA147A"/>
    <w:rsid w:val="00DA2E00"/>
    <w:rsid w:val="00DA387C"/>
    <w:rsid w:val="00DA4EBA"/>
    <w:rsid w:val="00DA720F"/>
    <w:rsid w:val="00DB1605"/>
    <w:rsid w:val="00DB1CF6"/>
    <w:rsid w:val="00DB3691"/>
    <w:rsid w:val="00DB5827"/>
    <w:rsid w:val="00DB656D"/>
    <w:rsid w:val="00DB691A"/>
    <w:rsid w:val="00DB6A29"/>
    <w:rsid w:val="00DB7096"/>
    <w:rsid w:val="00DB72A2"/>
    <w:rsid w:val="00DB774B"/>
    <w:rsid w:val="00DC1AF3"/>
    <w:rsid w:val="00DC275F"/>
    <w:rsid w:val="00DC4E82"/>
    <w:rsid w:val="00DC503B"/>
    <w:rsid w:val="00DC5B45"/>
    <w:rsid w:val="00DC6CE8"/>
    <w:rsid w:val="00DC7F32"/>
    <w:rsid w:val="00DD0624"/>
    <w:rsid w:val="00DD21FF"/>
    <w:rsid w:val="00DD35C6"/>
    <w:rsid w:val="00DD3FBF"/>
    <w:rsid w:val="00DD6630"/>
    <w:rsid w:val="00DD79E2"/>
    <w:rsid w:val="00DE0EC1"/>
    <w:rsid w:val="00DE4197"/>
    <w:rsid w:val="00DE51D9"/>
    <w:rsid w:val="00DE5C43"/>
    <w:rsid w:val="00DF13C3"/>
    <w:rsid w:val="00DF2028"/>
    <w:rsid w:val="00DF4428"/>
    <w:rsid w:val="00DF4456"/>
    <w:rsid w:val="00DF6349"/>
    <w:rsid w:val="00DF74C5"/>
    <w:rsid w:val="00E00B0B"/>
    <w:rsid w:val="00E024FE"/>
    <w:rsid w:val="00E03289"/>
    <w:rsid w:val="00E06835"/>
    <w:rsid w:val="00E07F82"/>
    <w:rsid w:val="00E10083"/>
    <w:rsid w:val="00E132AD"/>
    <w:rsid w:val="00E14D28"/>
    <w:rsid w:val="00E15376"/>
    <w:rsid w:val="00E15650"/>
    <w:rsid w:val="00E15860"/>
    <w:rsid w:val="00E16A7D"/>
    <w:rsid w:val="00E21805"/>
    <w:rsid w:val="00E22909"/>
    <w:rsid w:val="00E22B70"/>
    <w:rsid w:val="00E25E89"/>
    <w:rsid w:val="00E25E8E"/>
    <w:rsid w:val="00E2762C"/>
    <w:rsid w:val="00E27780"/>
    <w:rsid w:val="00E3038D"/>
    <w:rsid w:val="00E30592"/>
    <w:rsid w:val="00E3213C"/>
    <w:rsid w:val="00E343BF"/>
    <w:rsid w:val="00E34AFC"/>
    <w:rsid w:val="00E40644"/>
    <w:rsid w:val="00E40C01"/>
    <w:rsid w:val="00E43BB5"/>
    <w:rsid w:val="00E44CC9"/>
    <w:rsid w:val="00E45BC2"/>
    <w:rsid w:val="00E5033A"/>
    <w:rsid w:val="00E5057E"/>
    <w:rsid w:val="00E510C0"/>
    <w:rsid w:val="00E532CE"/>
    <w:rsid w:val="00E552D0"/>
    <w:rsid w:val="00E55895"/>
    <w:rsid w:val="00E55FEF"/>
    <w:rsid w:val="00E5783B"/>
    <w:rsid w:val="00E61671"/>
    <w:rsid w:val="00E61FB1"/>
    <w:rsid w:val="00E63827"/>
    <w:rsid w:val="00E63C65"/>
    <w:rsid w:val="00E644C8"/>
    <w:rsid w:val="00E64521"/>
    <w:rsid w:val="00E6485F"/>
    <w:rsid w:val="00E659B2"/>
    <w:rsid w:val="00E7034E"/>
    <w:rsid w:val="00E71F2E"/>
    <w:rsid w:val="00E754A3"/>
    <w:rsid w:val="00E76E68"/>
    <w:rsid w:val="00E80E68"/>
    <w:rsid w:val="00E83518"/>
    <w:rsid w:val="00E84B4C"/>
    <w:rsid w:val="00E85A43"/>
    <w:rsid w:val="00E87B5F"/>
    <w:rsid w:val="00E93A4C"/>
    <w:rsid w:val="00E95598"/>
    <w:rsid w:val="00E96F2A"/>
    <w:rsid w:val="00E97F96"/>
    <w:rsid w:val="00EA14F8"/>
    <w:rsid w:val="00EA270F"/>
    <w:rsid w:val="00EA43D6"/>
    <w:rsid w:val="00EA5CE8"/>
    <w:rsid w:val="00EA7352"/>
    <w:rsid w:val="00EA743C"/>
    <w:rsid w:val="00EB14EF"/>
    <w:rsid w:val="00EC01F2"/>
    <w:rsid w:val="00EC1CAC"/>
    <w:rsid w:val="00EC1F5D"/>
    <w:rsid w:val="00EC5821"/>
    <w:rsid w:val="00ED06CB"/>
    <w:rsid w:val="00ED166E"/>
    <w:rsid w:val="00ED1EB1"/>
    <w:rsid w:val="00ED2746"/>
    <w:rsid w:val="00ED2E6B"/>
    <w:rsid w:val="00EE1091"/>
    <w:rsid w:val="00EE2DFE"/>
    <w:rsid w:val="00EE4121"/>
    <w:rsid w:val="00EE4A0A"/>
    <w:rsid w:val="00EE4DE0"/>
    <w:rsid w:val="00EE67B8"/>
    <w:rsid w:val="00EE6D43"/>
    <w:rsid w:val="00EE773F"/>
    <w:rsid w:val="00EF4B7A"/>
    <w:rsid w:val="00EF5B52"/>
    <w:rsid w:val="00EF60FC"/>
    <w:rsid w:val="00EF751E"/>
    <w:rsid w:val="00F0524C"/>
    <w:rsid w:val="00F05C36"/>
    <w:rsid w:val="00F10277"/>
    <w:rsid w:val="00F10684"/>
    <w:rsid w:val="00F10A51"/>
    <w:rsid w:val="00F121A0"/>
    <w:rsid w:val="00F169FB"/>
    <w:rsid w:val="00F1705F"/>
    <w:rsid w:val="00F20B32"/>
    <w:rsid w:val="00F20C20"/>
    <w:rsid w:val="00F219D3"/>
    <w:rsid w:val="00F22F6A"/>
    <w:rsid w:val="00F2446A"/>
    <w:rsid w:val="00F2637E"/>
    <w:rsid w:val="00F27E7C"/>
    <w:rsid w:val="00F31897"/>
    <w:rsid w:val="00F322CB"/>
    <w:rsid w:val="00F3391D"/>
    <w:rsid w:val="00F3500A"/>
    <w:rsid w:val="00F35F21"/>
    <w:rsid w:val="00F37E95"/>
    <w:rsid w:val="00F43C2A"/>
    <w:rsid w:val="00F4405F"/>
    <w:rsid w:val="00F46B47"/>
    <w:rsid w:val="00F47266"/>
    <w:rsid w:val="00F50A12"/>
    <w:rsid w:val="00F514BF"/>
    <w:rsid w:val="00F51E8E"/>
    <w:rsid w:val="00F52676"/>
    <w:rsid w:val="00F52999"/>
    <w:rsid w:val="00F5395D"/>
    <w:rsid w:val="00F5454C"/>
    <w:rsid w:val="00F60389"/>
    <w:rsid w:val="00F611B0"/>
    <w:rsid w:val="00F61D25"/>
    <w:rsid w:val="00F62F47"/>
    <w:rsid w:val="00F63A2E"/>
    <w:rsid w:val="00F7023A"/>
    <w:rsid w:val="00F708BC"/>
    <w:rsid w:val="00F70E08"/>
    <w:rsid w:val="00F70E79"/>
    <w:rsid w:val="00F72E62"/>
    <w:rsid w:val="00F72F72"/>
    <w:rsid w:val="00F742D8"/>
    <w:rsid w:val="00F744A5"/>
    <w:rsid w:val="00F75B66"/>
    <w:rsid w:val="00F76921"/>
    <w:rsid w:val="00F81C64"/>
    <w:rsid w:val="00F822BB"/>
    <w:rsid w:val="00F84AB7"/>
    <w:rsid w:val="00F87BCE"/>
    <w:rsid w:val="00F9098E"/>
    <w:rsid w:val="00F91196"/>
    <w:rsid w:val="00F935A8"/>
    <w:rsid w:val="00F93C41"/>
    <w:rsid w:val="00F9791B"/>
    <w:rsid w:val="00F97C6B"/>
    <w:rsid w:val="00FA086C"/>
    <w:rsid w:val="00FB226C"/>
    <w:rsid w:val="00FB5865"/>
    <w:rsid w:val="00FB58B5"/>
    <w:rsid w:val="00FB6755"/>
    <w:rsid w:val="00FB7556"/>
    <w:rsid w:val="00FC19A2"/>
    <w:rsid w:val="00FC1F3E"/>
    <w:rsid w:val="00FC5184"/>
    <w:rsid w:val="00FC780F"/>
    <w:rsid w:val="00FC7FA6"/>
    <w:rsid w:val="00FD1F73"/>
    <w:rsid w:val="00FD2642"/>
    <w:rsid w:val="00FD2D68"/>
    <w:rsid w:val="00FD300D"/>
    <w:rsid w:val="00FD43D9"/>
    <w:rsid w:val="00FD7F32"/>
    <w:rsid w:val="00FE0D48"/>
    <w:rsid w:val="00FE2586"/>
    <w:rsid w:val="00FE30A8"/>
    <w:rsid w:val="00FE4150"/>
    <w:rsid w:val="00FF2510"/>
    <w:rsid w:val="00FF4582"/>
    <w:rsid w:val="00FF4799"/>
    <w:rsid w:val="00FF6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17410"/>
    <o:shapelayout v:ext="edit">
      <o:idmap v:ext="edit" data="2"/>
      <o:rules v:ext="edit">
        <o:r id="V:Rule8" type="connector" idref="#_x0000_s2070"/>
        <o:r id="V:Rule9" type="connector" idref="#_x0000_s2068"/>
        <o:r id="V:Rule10" type="connector" idref="#_x0000_s2064"/>
        <o:r id="V:Rule11" type="connector" idref="#_x0000_s2066"/>
        <o:r id="V:Rule12" type="connector" idref="#_x0000_s2067"/>
        <o:r id="V:Rule13" type="connector" idref="#_x0000_s2065"/>
        <o:r id="V:Rule14" type="connector" idref="#_x0000_s206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69FB"/>
    <w:pPr>
      <w:spacing w:before="120"/>
      <w:jc w:val="both"/>
    </w:pPr>
    <w:rPr>
      <w:rFonts w:ascii="Arial" w:hAnsi="Arial"/>
      <w:color w:val="000000"/>
      <w:lang w:val="en-GB"/>
    </w:rPr>
  </w:style>
  <w:style w:type="paragraph" w:styleId="Heading1">
    <w:name w:val="heading 1"/>
    <w:basedOn w:val="Normal"/>
    <w:next w:val="Normal"/>
    <w:qFormat/>
    <w:rsid w:val="001653E0"/>
    <w:pPr>
      <w:keepNext/>
      <w:shd w:val="clear" w:color="auto" w:fill="99CCFF"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121A0"/>
    <w:pPr>
      <w:keepNext/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F169FB"/>
    <w:pPr>
      <w:keepNext/>
      <w:spacing w:before="240" w:after="60"/>
      <w:jc w:val="left"/>
      <w:outlineLvl w:val="2"/>
    </w:pPr>
    <w:rPr>
      <w:rFonts w:cs="Arial"/>
      <w:b/>
      <w:bCs/>
      <w:color w:val="auto"/>
      <w:sz w:val="24"/>
      <w:szCs w:val="26"/>
      <w:lang w:val="en-US"/>
    </w:rPr>
  </w:style>
  <w:style w:type="paragraph" w:styleId="Heading4">
    <w:name w:val="heading 4"/>
    <w:basedOn w:val="Normal"/>
    <w:next w:val="Normal"/>
    <w:qFormat/>
    <w:rsid w:val="00F169FB"/>
    <w:pPr>
      <w:keepNext/>
      <w:spacing w:before="240" w:after="60"/>
      <w:jc w:val="left"/>
      <w:outlineLvl w:val="3"/>
    </w:pPr>
    <w:rPr>
      <w:b/>
      <w:bCs/>
      <w:i/>
      <w:color w:val="auto"/>
      <w:sz w:val="24"/>
      <w:szCs w:val="28"/>
      <w:lang w:val="en-US"/>
    </w:rPr>
  </w:style>
  <w:style w:type="paragraph" w:styleId="Heading5">
    <w:name w:val="heading 5"/>
    <w:basedOn w:val="Normal"/>
    <w:next w:val="Normal"/>
    <w:qFormat/>
    <w:rsid w:val="00F169FB"/>
    <w:pPr>
      <w:spacing w:before="240" w:after="60"/>
      <w:jc w:val="left"/>
      <w:outlineLvl w:val="4"/>
    </w:pPr>
    <w:rPr>
      <w:b/>
      <w:bCs/>
      <w:i/>
      <w:iCs/>
      <w:color w:val="auto"/>
      <w:sz w:val="24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216DF9"/>
    <w:rPr>
      <w:rFonts w:ascii="Arial" w:hAnsi="Arial" w:cs="Arial"/>
      <w:b/>
      <w:bCs/>
      <w:iCs/>
      <w:sz w:val="28"/>
      <w:szCs w:val="28"/>
      <w:lang w:val="en-US" w:eastAsia="en-US" w:bidi="ar-SA"/>
    </w:rPr>
  </w:style>
  <w:style w:type="character" w:customStyle="1" w:styleId="Heading3Char">
    <w:name w:val="Heading 3 Char"/>
    <w:basedOn w:val="DefaultParagraphFont"/>
    <w:link w:val="Heading3"/>
    <w:rsid w:val="00365A1B"/>
    <w:rPr>
      <w:rFonts w:ascii="Arial" w:hAnsi="Arial" w:cs="Arial"/>
      <w:b/>
      <w:bCs/>
      <w:sz w:val="24"/>
      <w:szCs w:val="26"/>
      <w:lang w:val="en-US" w:eastAsia="en-US" w:bidi="ar-SA"/>
    </w:rPr>
  </w:style>
  <w:style w:type="paragraph" w:styleId="Header">
    <w:name w:val="header"/>
    <w:basedOn w:val="Normal"/>
    <w:rsid w:val="00F169F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F169FB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F169FB"/>
  </w:style>
  <w:style w:type="paragraph" w:customStyle="1" w:styleId="stilDragan">
    <w:name w:val="stilDragan"/>
    <w:basedOn w:val="Normal"/>
    <w:rsid w:val="005E14E6"/>
    <w:rPr>
      <w:color w:val="auto"/>
      <w:szCs w:val="24"/>
      <w:lang w:val="sr-Latn-CS"/>
    </w:rPr>
  </w:style>
  <w:style w:type="paragraph" w:customStyle="1" w:styleId="draganKod">
    <w:name w:val="draganKod"/>
    <w:basedOn w:val="HTMLPreformatted"/>
    <w:rsid w:val="00F169FB"/>
  </w:style>
  <w:style w:type="paragraph" w:styleId="HTMLPreformatted">
    <w:name w:val="HTML Preformatted"/>
    <w:basedOn w:val="Normal"/>
    <w:link w:val="HTMLPreformattedChar"/>
    <w:rsid w:val="00F169F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left="567"/>
      <w:jc w:val="left"/>
    </w:pPr>
    <w:rPr>
      <w:rFonts w:ascii="Courier New" w:eastAsia="Arial Unicode MS" w:hAnsi="Courier New" w:cs="Courier New"/>
      <w:color w:val="auto"/>
      <w:sz w:val="22"/>
      <w:szCs w:val="22"/>
      <w:lang w:val="en-US"/>
    </w:rPr>
  </w:style>
  <w:style w:type="character" w:customStyle="1" w:styleId="HTMLPreformattedChar">
    <w:name w:val="HTML Preformatted Char"/>
    <w:basedOn w:val="DefaultParagraphFont"/>
    <w:link w:val="HTMLPreformatted"/>
    <w:rsid w:val="007338EE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paragraph" w:styleId="Title">
    <w:name w:val="Title"/>
    <w:basedOn w:val="Normal"/>
    <w:qFormat/>
    <w:rsid w:val="00F169FB"/>
    <w:pPr>
      <w:jc w:val="center"/>
    </w:pPr>
    <w:rPr>
      <w:sz w:val="40"/>
      <w:lang w:val="sr-Latn-CS"/>
    </w:rPr>
  </w:style>
  <w:style w:type="paragraph" w:styleId="TOC1">
    <w:name w:val="toc 1"/>
    <w:basedOn w:val="Normal"/>
    <w:next w:val="Normal"/>
    <w:autoRedefine/>
    <w:uiPriority w:val="39"/>
    <w:rsid w:val="00CD6AC8"/>
  </w:style>
  <w:style w:type="character" w:styleId="Hyperlink">
    <w:name w:val="Hyperlink"/>
    <w:basedOn w:val="DefaultParagraphFont"/>
    <w:uiPriority w:val="99"/>
    <w:rsid w:val="00CD6AC8"/>
    <w:rPr>
      <w:color w:val="0000FF"/>
      <w:u w:val="single"/>
    </w:rPr>
  </w:style>
  <w:style w:type="paragraph" w:customStyle="1" w:styleId="Default">
    <w:name w:val="Default"/>
    <w:link w:val="DefaultChar"/>
    <w:rsid w:val="00C44647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000000"/>
      <w:szCs w:val="24"/>
    </w:rPr>
  </w:style>
  <w:style w:type="character" w:customStyle="1" w:styleId="DefaultChar">
    <w:name w:val="Default Char"/>
    <w:basedOn w:val="DefaultParagraphFont"/>
    <w:link w:val="Default"/>
    <w:rsid w:val="00C44647"/>
    <w:rPr>
      <w:rFonts w:ascii="Arial" w:hAnsi="Arial" w:cs="Arial"/>
      <w:color w:val="000000"/>
      <w:szCs w:val="24"/>
      <w:lang w:val="en-US" w:eastAsia="en-US" w:bidi="ar-SA"/>
    </w:rPr>
  </w:style>
  <w:style w:type="paragraph" w:customStyle="1" w:styleId="CM1">
    <w:name w:val="CM1"/>
    <w:basedOn w:val="Default"/>
    <w:next w:val="Default"/>
    <w:link w:val="CM1Char"/>
    <w:rsid w:val="00C44647"/>
    <w:rPr>
      <w:rFonts w:cs="Times New Roman"/>
      <w:color w:val="auto"/>
    </w:rPr>
  </w:style>
  <w:style w:type="character" w:customStyle="1" w:styleId="CM1Char">
    <w:name w:val="CM1 Char"/>
    <w:basedOn w:val="DefaultChar"/>
    <w:link w:val="CM1"/>
    <w:rsid w:val="00C44647"/>
  </w:style>
  <w:style w:type="table" w:styleId="TableGrid">
    <w:name w:val="Table Grid"/>
    <w:basedOn w:val="TableNormal"/>
    <w:uiPriority w:val="39"/>
    <w:rsid w:val="00C44647"/>
    <w:pPr>
      <w:spacing w:before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HTMLPreformattedCustomColorRGB1280160">
    <w:name w:val="Style HTML Preformatted + Custom Color(RGB(1280160))"/>
    <w:basedOn w:val="HTMLPreformatted"/>
    <w:autoRedefine/>
    <w:rsid w:val="00C41847"/>
    <w:rPr>
      <w:color w:val="8000A0"/>
      <w:sz w:val="20"/>
    </w:rPr>
  </w:style>
  <w:style w:type="paragraph" w:customStyle="1" w:styleId="StyleHTMLPreformattedCustomColorRGB12801601">
    <w:name w:val="Style HTML Preformatted + Custom Color(RGB(1280160))1"/>
    <w:basedOn w:val="HTMLPreformatted"/>
    <w:link w:val="StyleHTMLPreformattedCustomColorRGB12801601Char"/>
    <w:autoRedefine/>
    <w:rsid w:val="007338EE"/>
    <w:rPr>
      <w:color w:val="8000A0"/>
      <w:sz w:val="20"/>
      <w:szCs w:val="20"/>
    </w:rPr>
  </w:style>
  <w:style w:type="character" w:customStyle="1" w:styleId="StyleHTMLPreformattedCustomColorRGB12801601Char">
    <w:name w:val="Style HTML Preformatted + Custom Color(RGB(1280160))1 Char"/>
    <w:basedOn w:val="HTMLPreformattedChar"/>
    <w:link w:val="StyleHTMLPreformattedCustomColorRGB12801601"/>
    <w:rsid w:val="007338EE"/>
    <w:rPr>
      <w:color w:val="8000A0"/>
    </w:rPr>
  </w:style>
  <w:style w:type="paragraph" w:styleId="TOC2">
    <w:name w:val="toc 2"/>
    <w:basedOn w:val="Normal"/>
    <w:next w:val="Normal"/>
    <w:autoRedefine/>
    <w:uiPriority w:val="39"/>
    <w:rsid w:val="00D106DA"/>
    <w:pPr>
      <w:ind w:left="200"/>
    </w:pPr>
  </w:style>
  <w:style w:type="paragraph" w:styleId="TOC3">
    <w:name w:val="toc 3"/>
    <w:basedOn w:val="Normal"/>
    <w:next w:val="Normal"/>
    <w:autoRedefine/>
    <w:uiPriority w:val="39"/>
    <w:rsid w:val="00D106DA"/>
    <w:pPr>
      <w:ind w:left="400"/>
    </w:pPr>
  </w:style>
  <w:style w:type="paragraph" w:customStyle="1" w:styleId="CM2">
    <w:name w:val="CM2"/>
    <w:basedOn w:val="Default"/>
    <w:next w:val="Default"/>
    <w:rsid w:val="00F935A8"/>
    <w:pPr>
      <w:spacing w:line="318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rsid w:val="00F935A8"/>
    <w:pPr>
      <w:spacing w:after="480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rsid w:val="00F935A8"/>
    <w:pPr>
      <w:spacing w:line="288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rsid w:val="00F935A8"/>
    <w:pPr>
      <w:spacing w:after="83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rsid w:val="00F935A8"/>
    <w:pPr>
      <w:spacing w:line="288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rsid w:val="00F935A8"/>
    <w:pPr>
      <w:spacing w:line="288" w:lineRule="atLeast"/>
    </w:pPr>
    <w:rPr>
      <w:rFonts w:cs="Times New Roman"/>
      <w:color w:val="auto"/>
    </w:rPr>
  </w:style>
  <w:style w:type="paragraph" w:customStyle="1" w:styleId="CM26">
    <w:name w:val="CM26"/>
    <w:basedOn w:val="Default"/>
    <w:next w:val="Default"/>
    <w:rsid w:val="00F935A8"/>
    <w:pPr>
      <w:spacing w:after="518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rsid w:val="00F935A8"/>
    <w:pPr>
      <w:spacing w:after="505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rsid w:val="00F935A8"/>
    <w:pPr>
      <w:spacing w:after="83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rsid w:val="00F935A8"/>
    <w:rPr>
      <w:rFonts w:cs="Times New Roman"/>
      <w:color w:val="auto"/>
    </w:rPr>
  </w:style>
  <w:style w:type="paragraph" w:customStyle="1" w:styleId="CM10">
    <w:name w:val="CM10"/>
    <w:basedOn w:val="Default"/>
    <w:next w:val="Default"/>
    <w:rsid w:val="00F935A8"/>
    <w:pPr>
      <w:spacing w:line="288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F935A8"/>
    <w:pPr>
      <w:spacing w:line="288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rsid w:val="00F935A8"/>
    <w:pPr>
      <w:spacing w:after="710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F935A8"/>
    <w:pPr>
      <w:spacing w:after="513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rsid w:val="00F935A8"/>
    <w:pPr>
      <w:spacing w:line="288" w:lineRule="atLeast"/>
    </w:pPr>
    <w:rPr>
      <w:rFonts w:cs="Times New Roman"/>
      <w:color w:val="auto"/>
    </w:rPr>
  </w:style>
  <w:style w:type="paragraph" w:customStyle="1" w:styleId="StyleDefaultJustifiedFirstline063cm">
    <w:name w:val="Style Default + Justified First line:  0.63 cm"/>
    <w:basedOn w:val="Default"/>
    <w:rsid w:val="00F935A8"/>
    <w:pPr>
      <w:ind w:firstLine="360"/>
    </w:pPr>
    <w:rPr>
      <w:rFonts w:cs="Times New Roman"/>
      <w:szCs w:val="20"/>
    </w:rPr>
  </w:style>
  <w:style w:type="paragraph" w:customStyle="1" w:styleId="StyleCM112ptBlack">
    <w:name w:val="Style CM1 + 12 pt Black"/>
    <w:basedOn w:val="CM1"/>
    <w:rsid w:val="00F935A8"/>
    <w:rPr>
      <w:color w:val="000000"/>
    </w:rPr>
  </w:style>
  <w:style w:type="paragraph" w:customStyle="1" w:styleId="StyleStyleCM112ptBlackJustified">
    <w:name w:val="Style Style CM1 + 12 pt Black + Justified"/>
    <w:basedOn w:val="StyleCM112ptBlack"/>
    <w:rsid w:val="00F935A8"/>
    <w:rPr>
      <w:szCs w:val="20"/>
    </w:rPr>
  </w:style>
  <w:style w:type="paragraph" w:customStyle="1" w:styleId="StyleDefaultBold">
    <w:name w:val="Style Default + Bold"/>
    <w:basedOn w:val="Default"/>
    <w:rsid w:val="00F935A8"/>
    <w:rPr>
      <w:bCs/>
    </w:rPr>
  </w:style>
  <w:style w:type="paragraph" w:customStyle="1" w:styleId="StyleDefaultBoldBefore6pt">
    <w:name w:val="Style Default + Bold Before:  6 pt"/>
    <w:basedOn w:val="Default"/>
    <w:rsid w:val="00F935A8"/>
    <w:pPr>
      <w:spacing w:before="120"/>
    </w:pPr>
    <w:rPr>
      <w:rFonts w:cs="Times New Roman"/>
      <w:bCs/>
      <w:szCs w:val="20"/>
    </w:rPr>
  </w:style>
  <w:style w:type="paragraph" w:customStyle="1" w:styleId="StyleDefaultBold1">
    <w:name w:val="Style Default + Bold1"/>
    <w:basedOn w:val="Default"/>
    <w:rsid w:val="00F935A8"/>
    <w:rPr>
      <w:bCs/>
    </w:rPr>
  </w:style>
  <w:style w:type="paragraph" w:customStyle="1" w:styleId="StyleCM112ptBoldBlack">
    <w:name w:val="Style CM1 + 12 pt Bold Black"/>
    <w:basedOn w:val="CM1"/>
    <w:link w:val="StyleCM112ptBoldBlackChar"/>
    <w:rsid w:val="00F935A8"/>
    <w:rPr>
      <w:b/>
      <w:bCs/>
      <w:color w:val="000000"/>
    </w:rPr>
  </w:style>
  <w:style w:type="character" w:customStyle="1" w:styleId="StyleCM112ptBoldBlackChar">
    <w:name w:val="Style CM1 + 12 pt Bold Black Char"/>
    <w:basedOn w:val="CM1Char"/>
    <w:link w:val="StyleCM112ptBoldBlack"/>
    <w:rsid w:val="00F935A8"/>
    <w:rPr>
      <w:b/>
      <w:bCs/>
    </w:rPr>
  </w:style>
  <w:style w:type="paragraph" w:customStyle="1" w:styleId="StyleStyleCM112ptBoldBlackBefore6pt">
    <w:name w:val="Style Style CM1 + 12 pt Bold Black + Before:  6 pt"/>
    <w:basedOn w:val="StyleCM112ptBoldBlack"/>
    <w:rsid w:val="00F935A8"/>
    <w:pPr>
      <w:spacing w:before="120"/>
    </w:pPr>
    <w:rPr>
      <w:b w:val="0"/>
      <w:szCs w:val="20"/>
    </w:rPr>
  </w:style>
  <w:style w:type="paragraph" w:customStyle="1" w:styleId="table-para">
    <w:name w:val="table-para"/>
    <w:basedOn w:val="Normal"/>
    <w:rsid w:val="00F935A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first-para">
    <w:name w:val="first-para"/>
    <w:basedOn w:val="Normal"/>
    <w:rsid w:val="00F935A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">
    <w:name w:val="para"/>
    <w:basedOn w:val="Normal"/>
    <w:rsid w:val="00F935A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last-para">
    <w:name w:val="last-para"/>
    <w:basedOn w:val="Normal"/>
    <w:rsid w:val="00F935A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styleId="BodyText">
    <w:name w:val="Body Text"/>
    <w:basedOn w:val="Normal"/>
    <w:rsid w:val="00F935A8"/>
    <w:pPr>
      <w:spacing w:before="0"/>
    </w:pPr>
    <w:rPr>
      <w:rFonts w:ascii="Times New Roman" w:hAnsi="Times New Roman" w:cs="Arial"/>
      <w:color w:val="auto"/>
      <w:sz w:val="24"/>
      <w:szCs w:val="24"/>
      <w:lang w:val="hr-HR"/>
    </w:rPr>
  </w:style>
  <w:style w:type="paragraph" w:styleId="BodyTextIndent">
    <w:name w:val="Body Text Indent"/>
    <w:basedOn w:val="Normal"/>
    <w:rsid w:val="00F935A8"/>
    <w:pPr>
      <w:autoSpaceDE w:val="0"/>
      <w:autoSpaceDN w:val="0"/>
      <w:adjustRightInd w:val="0"/>
      <w:spacing w:line="360" w:lineRule="auto"/>
      <w:ind w:firstLine="720"/>
    </w:pPr>
    <w:rPr>
      <w:rFonts w:ascii="Times New Roman" w:hAnsi="Times New Roman"/>
      <w:color w:val="auto"/>
      <w:sz w:val="24"/>
      <w:szCs w:val="24"/>
      <w:lang w:val="hr-HR"/>
    </w:rPr>
  </w:style>
  <w:style w:type="paragraph" w:styleId="BodyTextIndent2">
    <w:name w:val="Body Text Indent 2"/>
    <w:basedOn w:val="Normal"/>
    <w:rsid w:val="00F935A8"/>
    <w:pPr>
      <w:autoSpaceDE w:val="0"/>
      <w:autoSpaceDN w:val="0"/>
      <w:adjustRightInd w:val="0"/>
      <w:spacing w:before="0" w:line="360" w:lineRule="auto"/>
      <w:ind w:firstLine="720"/>
    </w:pPr>
    <w:rPr>
      <w:rFonts w:ascii="Times New Roman" w:hAnsi="Times New Roman"/>
      <w:color w:val="auto"/>
      <w:sz w:val="22"/>
      <w:szCs w:val="24"/>
      <w:lang w:val="hr-HR"/>
    </w:rPr>
  </w:style>
  <w:style w:type="paragraph" w:customStyle="1" w:styleId="Buleti">
    <w:name w:val="Buleti"/>
    <w:basedOn w:val="BodyText"/>
    <w:rsid w:val="00F935A8"/>
    <w:pPr>
      <w:numPr>
        <w:numId w:val="1"/>
      </w:numPr>
      <w:tabs>
        <w:tab w:val="left" w:pos="2880"/>
      </w:tabs>
      <w:spacing w:after="120"/>
    </w:pPr>
    <w:rPr>
      <w:sz w:val="22"/>
      <w:szCs w:val="20"/>
      <w:lang w:val="en-US" w:eastAsia="de-DE"/>
    </w:rPr>
  </w:style>
  <w:style w:type="paragraph" w:customStyle="1" w:styleId="SlikaCentar">
    <w:name w:val="SlikaCentar"/>
    <w:basedOn w:val="Normal"/>
    <w:rsid w:val="00F935A8"/>
    <w:pPr>
      <w:keepNext/>
      <w:tabs>
        <w:tab w:val="left" w:pos="2880"/>
      </w:tabs>
      <w:spacing w:before="300" w:after="200"/>
      <w:jc w:val="center"/>
    </w:pPr>
    <w:rPr>
      <w:rFonts w:ascii="Verdana" w:hAnsi="Verdana" w:cs="Arial"/>
      <w:b/>
      <w:color w:val="auto"/>
      <w:sz w:val="24"/>
      <w:lang w:val="it-IT" w:eastAsia="de-DE"/>
    </w:rPr>
  </w:style>
  <w:style w:type="paragraph" w:customStyle="1" w:styleId="figure">
    <w:name w:val="figure"/>
    <w:basedOn w:val="Normal"/>
    <w:rsid w:val="00F935A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1">
    <w:name w:val="para1"/>
    <w:basedOn w:val="Normal"/>
    <w:rsid w:val="00F935A8"/>
    <w:pPr>
      <w:spacing w:before="0" w:after="268"/>
      <w:jc w:val="left"/>
    </w:pPr>
    <w:rPr>
      <w:rFonts w:ascii="Times New Roman" w:hAnsi="Times New Roman"/>
      <w:color w:val="22436C"/>
      <w:sz w:val="19"/>
      <w:szCs w:val="19"/>
      <w:lang w:val="sr-Latn-CS" w:eastAsia="sr-Latn-CS"/>
    </w:rPr>
  </w:style>
  <w:style w:type="paragraph" w:customStyle="1" w:styleId="para25">
    <w:name w:val="para25"/>
    <w:basedOn w:val="Normal"/>
    <w:rsid w:val="00F935A8"/>
    <w:pPr>
      <w:spacing w:before="0" w:after="268"/>
      <w:jc w:val="left"/>
    </w:pPr>
    <w:rPr>
      <w:rFonts w:ascii="Times New Roman" w:hAnsi="Times New Roman"/>
      <w:color w:val="22436C"/>
      <w:sz w:val="24"/>
      <w:szCs w:val="24"/>
      <w:lang w:val="sr-Latn-CS" w:eastAsia="sr-Latn-CS"/>
    </w:rPr>
  </w:style>
  <w:style w:type="paragraph" w:customStyle="1" w:styleId="para4">
    <w:name w:val="para4"/>
    <w:basedOn w:val="Normal"/>
    <w:rsid w:val="00F935A8"/>
    <w:pPr>
      <w:spacing w:before="0" w:after="268"/>
      <w:jc w:val="left"/>
    </w:pPr>
    <w:rPr>
      <w:rFonts w:ascii="Times New Roman" w:hAnsi="Times New Roman"/>
      <w:b/>
      <w:bCs/>
      <w:color w:val="333333"/>
      <w:sz w:val="24"/>
      <w:szCs w:val="24"/>
      <w:lang w:val="sr-Latn-CS" w:eastAsia="sr-Latn-CS"/>
    </w:rPr>
  </w:style>
  <w:style w:type="paragraph" w:styleId="TOC4">
    <w:name w:val="toc 4"/>
    <w:basedOn w:val="Normal"/>
    <w:next w:val="Normal"/>
    <w:autoRedefine/>
    <w:semiHidden/>
    <w:rsid w:val="00F935A8"/>
    <w:pPr>
      <w:spacing w:before="0"/>
      <w:ind w:left="7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semiHidden/>
    <w:rsid w:val="00F935A8"/>
    <w:pPr>
      <w:spacing w:before="0"/>
      <w:ind w:left="96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semiHidden/>
    <w:rsid w:val="00F935A8"/>
    <w:pPr>
      <w:spacing w:before="0"/>
      <w:ind w:left="120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semiHidden/>
    <w:rsid w:val="00F935A8"/>
    <w:pPr>
      <w:spacing w:before="0"/>
      <w:ind w:left="144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semiHidden/>
    <w:rsid w:val="00F935A8"/>
    <w:pPr>
      <w:spacing w:before="0"/>
      <w:ind w:left="168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semiHidden/>
    <w:rsid w:val="00F935A8"/>
    <w:pPr>
      <w:spacing w:before="0"/>
      <w:ind w:left="19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customStyle="1" w:styleId="Picture1">
    <w:name w:val="Picture 1"/>
    <w:basedOn w:val="Normal"/>
    <w:autoRedefine/>
    <w:rsid w:val="00F935A8"/>
    <w:pPr>
      <w:spacing w:after="120"/>
      <w:jc w:val="center"/>
    </w:pPr>
    <w:rPr>
      <w:rFonts w:cs="Arial"/>
      <w:lang w:val="en-US"/>
    </w:rPr>
  </w:style>
  <w:style w:type="paragraph" w:styleId="DocumentMap">
    <w:name w:val="Document Map"/>
    <w:basedOn w:val="Normal"/>
    <w:semiHidden/>
    <w:rsid w:val="00F935A8"/>
    <w:pPr>
      <w:shd w:val="clear" w:color="auto" w:fill="000080"/>
    </w:pPr>
    <w:rPr>
      <w:rFonts w:ascii="Tahoma" w:hAnsi="Tahoma" w:cs="Tahoma"/>
    </w:rPr>
  </w:style>
  <w:style w:type="paragraph" w:styleId="CommentText">
    <w:name w:val="annotation text"/>
    <w:basedOn w:val="Normal"/>
    <w:semiHidden/>
    <w:rsid w:val="00F935A8"/>
  </w:style>
  <w:style w:type="paragraph" w:styleId="CommentSubject">
    <w:name w:val="annotation subject"/>
    <w:basedOn w:val="CommentText"/>
    <w:next w:val="CommentText"/>
    <w:semiHidden/>
    <w:rsid w:val="00F935A8"/>
    <w:rPr>
      <w:b/>
      <w:bCs/>
    </w:rPr>
  </w:style>
  <w:style w:type="paragraph" w:styleId="BalloonText">
    <w:name w:val="Balloon Text"/>
    <w:basedOn w:val="Normal"/>
    <w:semiHidden/>
    <w:rsid w:val="00F935A8"/>
    <w:rPr>
      <w:rFonts w:ascii="Tahoma" w:hAnsi="Tahoma" w:cs="Tahoma"/>
      <w:sz w:val="16"/>
      <w:szCs w:val="16"/>
    </w:rPr>
  </w:style>
  <w:style w:type="paragraph" w:styleId="ListBullet">
    <w:name w:val="List Bullet"/>
    <w:basedOn w:val="Normal"/>
    <w:rsid w:val="00F935A8"/>
    <w:pPr>
      <w:numPr>
        <w:numId w:val="2"/>
      </w:numPr>
    </w:pPr>
  </w:style>
  <w:style w:type="paragraph" w:customStyle="1" w:styleId="Proba">
    <w:name w:val="Proba"/>
    <w:basedOn w:val="Normal"/>
    <w:rsid w:val="00F935A8"/>
    <w:pPr>
      <w:autoSpaceDE w:val="0"/>
      <w:autoSpaceDN w:val="0"/>
      <w:adjustRightInd w:val="0"/>
      <w:spacing w:before="0"/>
      <w:ind w:firstLine="720"/>
    </w:pPr>
    <w:rPr>
      <w:lang w:val="pl-PL"/>
    </w:rPr>
  </w:style>
  <w:style w:type="paragraph" w:styleId="Caption">
    <w:name w:val="caption"/>
    <w:basedOn w:val="Normal"/>
    <w:next w:val="Normal"/>
    <w:qFormat/>
    <w:rsid w:val="00F935A8"/>
    <w:pPr>
      <w:numPr>
        <w:numId w:val="3"/>
      </w:numPr>
      <w:tabs>
        <w:tab w:val="clear" w:pos="360"/>
      </w:tabs>
      <w:ind w:left="0" w:firstLine="0"/>
    </w:pPr>
    <w:rPr>
      <w:b/>
      <w:bCs/>
    </w:rPr>
  </w:style>
  <w:style w:type="paragraph" w:customStyle="1" w:styleId="Figure1">
    <w:name w:val="Figure 1"/>
    <w:basedOn w:val="Normal"/>
    <w:rsid w:val="00F935A8"/>
    <w:pPr>
      <w:widowControl w:val="0"/>
      <w:autoSpaceDE w:val="0"/>
      <w:autoSpaceDN w:val="0"/>
      <w:adjustRightInd w:val="0"/>
      <w:spacing w:after="120"/>
      <w:jc w:val="center"/>
    </w:pPr>
  </w:style>
  <w:style w:type="paragraph" w:customStyle="1" w:styleId="Malinaslov">
    <w:name w:val="Mali naslov"/>
    <w:basedOn w:val="BodyText"/>
    <w:rsid w:val="00F935A8"/>
    <w:pPr>
      <w:tabs>
        <w:tab w:val="left" w:pos="2880"/>
      </w:tabs>
      <w:spacing w:before="240" w:after="120"/>
    </w:pPr>
    <w:rPr>
      <w:b/>
      <w:szCs w:val="20"/>
      <w:lang w:val="it-IT" w:eastAsia="de-DE"/>
    </w:rPr>
  </w:style>
  <w:style w:type="paragraph" w:styleId="NormalWeb">
    <w:name w:val="Normal (Web)"/>
    <w:basedOn w:val="Normal"/>
    <w:rsid w:val="00F935A8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character" w:styleId="Strong">
    <w:name w:val="Strong"/>
    <w:basedOn w:val="DefaultParagraphFont"/>
    <w:qFormat/>
    <w:rsid w:val="00F935A8"/>
    <w:rPr>
      <w:b/>
      <w:bCs/>
    </w:rPr>
  </w:style>
  <w:style w:type="character" w:customStyle="1" w:styleId="fixed">
    <w:name w:val="fixed"/>
    <w:basedOn w:val="DefaultParagraphFont"/>
    <w:rsid w:val="00D85E48"/>
  </w:style>
  <w:style w:type="character" w:customStyle="1" w:styleId="figuremediaobject">
    <w:name w:val="figuremediaobject"/>
    <w:basedOn w:val="DefaultParagraphFont"/>
    <w:rsid w:val="00D85E48"/>
  </w:style>
  <w:style w:type="character" w:customStyle="1" w:styleId="figure-title">
    <w:name w:val="figure-title"/>
    <w:basedOn w:val="DefaultParagraphFont"/>
    <w:rsid w:val="00D85E48"/>
  </w:style>
  <w:style w:type="character" w:customStyle="1" w:styleId="figure-titlelabel">
    <w:name w:val="figure-titlelabel"/>
    <w:basedOn w:val="DefaultParagraphFont"/>
    <w:rsid w:val="00D85E48"/>
  </w:style>
  <w:style w:type="character" w:customStyle="1" w:styleId="example-title">
    <w:name w:val="example-title"/>
    <w:basedOn w:val="DefaultParagraphFont"/>
    <w:rsid w:val="00D85E48"/>
  </w:style>
  <w:style w:type="character" w:customStyle="1" w:styleId="example-titlelabel">
    <w:name w:val="example-titlelabel"/>
    <w:basedOn w:val="DefaultParagraphFont"/>
    <w:rsid w:val="00D85E48"/>
  </w:style>
  <w:style w:type="character" w:customStyle="1" w:styleId="table-title">
    <w:name w:val="table-title"/>
    <w:basedOn w:val="DefaultParagraphFont"/>
    <w:rsid w:val="00D85E48"/>
  </w:style>
  <w:style w:type="character" w:customStyle="1" w:styleId="table-titlelabel">
    <w:name w:val="table-titlelabel"/>
    <w:basedOn w:val="DefaultParagraphFont"/>
    <w:rsid w:val="00D85E48"/>
  </w:style>
  <w:style w:type="character" w:customStyle="1" w:styleId="ui">
    <w:name w:val="ui"/>
    <w:basedOn w:val="DefaultParagraphFont"/>
    <w:rsid w:val="00D85E48"/>
    <w:rPr>
      <w:b/>
      <w:bCs/>
    </w:rPr>
  </w:style>
  <w:style w:type="character" w:customStyle="1" w:styleId="notlocalizable">
    <w:name w:val="notlocalizable"/>
    <w:basedOn w:val="DefaultParagraphFont"/>
    <w:rsid w:val="00D85E48"/>
  </w:style>
  <w:style w:type="character" w:customStyle="1" w:styleId="phrase">
    <w:name w:val="phrase"/>
    <w:basedOn w:val="DefaultParagraphFont"/>
    <w:rsid w:val="00D85E48"/>
  </w:style>
  <w:style w:type="character" w:customStyle="1" w:styleId="caption15">
    <w:name w:val="caption15"/>
    <w:basedOn w:val="DefaultParagraphFont"/>
    <w:rsid w:val="00D85E48"/>
    <w:rPr>
      <w:i/>
      <w:iCs/>
      <w:vanish w:val="0"/>
      <w:webHidden w:val="0"/>
      <w:color w:val="666666"/>
      <w:sz w:val="19"/>
      <w:szCs w:val="19"/>
      <w:specVanish w:val="0"/>
    </w:rPr>
  </w:style>
  <w:style w:type="paragraph" w:styleId="ListParagraph">
    <w:name w:val="List Paragraph"/>
    <w:basedOn w:val="Normal"/>
    <w:uiPriority w:val="34"/>
    <w:qFormat/>
    <w:rsid w:val="00D84759"/>
    <w:pPr>
      <w:spacing w:before="0" w:after="160" w:line="259" w:lineRule="auto"/>
      <w:ind w:left="720"/>
      <w:contextualSpacing/>
      <w:jc w:val="left"/>
    </w:pPr>
    <w:rPr>
      <w:rFonts w:ascii="Times New Roman" w:eastAsiaTheme="minorHAnsi" w:hAnsi="Times New Roman" w:cstheme="minorBidi"/>
      <w:color w:val="auto"/>
      <w:sz w:val="24"/>
      <w:szCs w:val="24"/>
      <w:u w:color="244061" w:themeColor="accent1" w:themeShade="80"/>
      <w:vertAlign w:val="subscript"/>
      <w:lang w:val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84759"/>
    <w:pPr>
      <w:spacing w:before="0"/>
      <w:jc w:val="left"/>
    </w:pPr>
    <w:rPr>
      <w:rFonts w:ascii="Times New Roman" w:eastAsiaTheme="minorHAnsi" w:hAnsi="Times New Roman" w:cstheme="minorBidi"/>
      <w:color w:val="auto"/>
      <w:u w:color="244061" w:themeColor="accent1" w:themeShade="80"/>
      <w:vertAlign w:val="subscript"/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84759"/>
    <w:rPr>
      <w:rFonts w:eastAsiaTheme="minorHAnsi" w:cstheme="minorBidi"/>
      <w:u w:color="244061" w:themeColor="accent1" w:themeShade="80"/>
      <w:vertAlign w:val="subscript"/>
    </w:rPr>
  </w:style>
  <w:style w:type="character" w:styleId="FootnoteReference">
    <w:name w:val="footnote reference"/>
    <w:basedOn w:val="DefaultParagraphFont"/>
    <w:uiPriority w:val="99"/>
    <w:semiHidden/>
    <w:unhideWhenUsed/>
    <w:rsid w:val="00D84759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D84759"/>
    <w:pPr>
      <w:spacing w:before="0"/>
      <w:jc w:val="left"/>
    </w:pPr>
    <w:rPr>
      <w:rFonts w:ascii="Times New Roman" w:eastAsiaTheme="minorHAnsi" w:hAnsi="Times New Roman" w:cstheme="minorBidi"/>
      <w:color w:val="auto"/>
      <w:u w:color="244061" w:themeColor="accent1" w:themeShade="80"/>
      <w:vertAlign w:val="subscript"/>
      <w:lang w:val="en-US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D84759"/>
    <w:rPr>
      <w:rFonts w:eastAsiaTheme="minorHAnsi" w:cstheme="minorBidi"/>
      <w:u w:color="244061" w:themeColor="accent1" w:themeShade="80"/>
      <w:vertAlign w:val="subscript"/>
    </w:rPr>
  </w:style>
  <w:style w:type="character" w:styleId="EndnoteReference">
    <w:name w:val="endnote reference"/>
    <w:basedOn w:val="DefaultParagraphFont"/>
    <w:uiPriority w:val="99"/>
    <w:semiHidden/>
    <w:unhideWhenUsed/>
    <w:rsid w:val="00D84759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2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7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0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2.wdp"/><Relationship Id="rId18" Type="http://schemas.microsoft.com/office/2007/relationships/hdphoto" Target="media/hdphoto4.wdp"/><Relationship Id="rId26" Type="http://schemas.openxmlformats.org/officeDocument/2006/relationships/image" Target="media/image14.png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microsoft.com/office/2007/relationships/hdphoto" Target="media/hdphoto7.wdp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microsoft.com/office/2007/relationships/hdphoto" Target="media/hdphoto8.wdp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microsoft.com/office/2007/relationships/hdphoto" Target="media/hdphoto5.wdp"/><Relationship Id="rId29" Type="http://schemas.openxmlformats.org/officeDocument/2006/relationships/image" Target="media/image17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image" Target="media/image12.png"/><Relationship Id="rId32" Type="http://schemas.openxmlformats.org/officeDocument/2006/relationships/image" Target="media/image19.png"/><Relationship Id="rId37" Type="http://schemas.openxmlformats.org/officeDocument/2006/relationships/image" Target="media/image23.png"/><Relationship Id="rId40" Type="http://schemas.openxmlformats.org/officeDocument/2006/relationships/image" Target="media/image25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2.png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image" Target="media/image18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microsoft.com/office/2007/relationships/hdphoto" Target="media/hdphoto6.wdp"/><Relationship Id="rId35" Type="http://schemas.openxmlformats.org/officeDocument/2006/relationships/image" Target="media/image21.png"/><Relationship Id="rId43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kultet%20informacionih%20tehnologija\Predmeti%20-%20predavanja\IT250%20Web%20Systems\Predavanja\FIT%20predavanj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685770-4D3D-4A73-8B27-687BB58147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FIT predavanje</Template>
  <TotalTime>100</TotalTime>
  <Pages>19</Pages>
  <Words>3312</Words>
  <Characters>18882</Characters>
  <Application>Microsoft Office Word</Application>
  <DocSecurity>0</DocSecurity>
  <Lines>157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UPUTSTVO ZA PRIPREMU TEKSTA PREDAVANJA</vt:lpstr>
    </vt:vector>
  </TitlesOfParts>
  <Company/>
  <LinksUpToDate>false</LinksUpToDate>
  <CharactersWithSpaces>22150</CharactersWithSpaces>
  <SharedDoc>false</SharedDoc>
  <HLinks>
    <vt:vector size="138" baseType="variant">
      <vt:variant>
        <vt:i4>1048627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_Toc281814131</vt:lpwstr>
      </vt:variant>
      <vt:variant>
        <vt:i4>1048627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_Toc281814130</vt:lpwstr>
      </vt:variant>
      <vt:variant>
        <vt:i4>1114163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_Toc281814129</vt:lpwstr>
      </vt:variant>
      <vt:variant>
        <vt:i4>1114163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_Toc281814128</vt:lpwstr>
      </vt:variant>
      <vt:variant>
        <vt:i4>1114163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_Toc281814127</vt:lpwstr>
      </vt:variant>
      <vt:variant>
        <vt:i4>1114163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_Toc281814126</vt:lpwstr>
      </vt:variant>
      <vt:variant>
        <vt:i4>1114163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_Toc281814125</vt:lpwstr>
      </vt:variant>
      <vt:variant>
        <vt:i4>1114163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_Toc281814124</vt:lpwstr>
      </vt:variant>
      <vt:variant>
        <vt:i4>1114163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_Toc281814123</vt:lpwstr>
      </vt:variant>
      <vt:variant>
        <vt:i4>1114163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_Toc281814122</vt:lpwstr>
      </vt:variant>
      <vt:variant>
        <vt:i4>1114163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_Toc281814121</vt:lpwstr>
      </vt:variant>
      <vt:variant>
        <vt:i4>1114163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_Toc281814120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_Toc281814119</vt:lpwstr>
      </vt:variant>
      <vt:variant>
        <vt:i4>1179699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_Toc281814118</vt:lpwstr>
      </vt:variant>
      <vt:variant>
        <vt:i4>1179699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_Toc281814117</vt:lpwstr>
      </vt:variant>
      <vt:variant>
        <vt:i4>1179699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_Toc281814116</vt:lpwstr>
      </vt:variant>
      <vt:variant>
        <vt:i4>1179699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_Toc281814115</vt:lpwstr>
      </vt:variant>
      <vt:variant>
        <vt:i4>1179699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_Toc281814114</vt:lpwstr>
      </vt:variant>
      <vt:variant>
        <vt:i4>1179699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_Toc281814113</vt:lpwstr>
      </vt:variant>
      <vt:variant>
        <vt:i4>1179699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_Toc281814112</vt:lpwstr>
      </vt:variant>
      <vt:variant>
        <vt:i4>1179699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_Toc281814111</vt:lpwstr>
      </vt:variant>
      <vt:variant>
        <vt:i4>1179699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_Toc281814110</vt:lpwstr>
      </vt:variant>
      <vt:variant>
        <vt:i4>1245235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_Toc281814109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UPUTSTVO ZA PRIPREMU TEKSTA PREDAVANJA</dc:title>
  <dc:creator>ds</dc:creator>
  <cp:lastModifiedBy>user</cp:lastModifiedBy>
  <cp:revision>63</cp:revision>
  <cp:lastPrinted>1601-01-01T00:00:00Z</cp:lastPrinted>
  <dcterms:created xsi:type="dcterms:W3CDTF">2016-09-25T14:58:00Z</dcterms:created>
  <dcterms:modified xsi:type="dcterms:W3CDTF">2018-10-30T13:00:00Z</dcterms:modified>
</cp:coreProperties>
</file>